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16DC" w14:textId="77777777" w:rsidR="00796AB3" w:rsidRDefault="00796AB3" w:rsidP="00796AB3">
      <w:pPr>
        <w:pStyle w:val="12"/>
        <w:spacing w:after="120"/>
      </w:pPr>
      <w:r w:rsidRPr="00831B33">
        <w:rPr>
          <w:sz w:val="20"/>
        </w:rPr>
        <w:object w:dxaOrig="806" w:dyaOrig="1049" w14:anchorId="6CF6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77124233" r:id="rId6"/>
        </w:object>
      </w:r>
    </w:p>
    <w:p w14:paraId="1754D529" w14:textId="77777777" w:rsidR="00796AB3" w:rsidRDefault="00796AB3" w:rsidP="00796A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C823434" w14:textId="77777777" w:rsidR="00796AB3" w:rsidRDefault="00796AB3" w:rsidP="00796AB3">
      <w:pPr>
        <w:pStyle w:val="11"/>
        <w:jc w:val="center"/>
        <w:rPr>
          <w:sz w:val="20"/>
        </w:rPr>
      </w:pPr>
    </w:p>
    <w:p w14:paraId="1A196C1C" w14:textId="77777777" w:rsidR="00796AB3" w:rsidRDefault="00796AB3" w:rsidP="00796AB3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C553102" w14:textId="77777777" w:rsidR="00796AB3" w:rsidRDefault="00796AB3" w:rsidP="00796AB3">
      <w:pPr>
        <w:jc w:val="center"/>
      </w:pPr>
    </w:p>
    <w:p w14:paraId="4B45F477" w14:textId="77777777" w:rsidR="00796AB3" w:rsidRPr="00012FC2" w:rsidRDefault="00796AB3" w:rsidP="00796AB3">
      <w:pPr>
        <w:pStyle w:val="1"/>
        <w:jc w:val="center"/>
        <w:rPr>
          <w:rFonts w:ascii="Times New Roman" w:hAnsi="Times New Roman"/>
        </w:rPr>
      </w:pPr>
      <w:r w:rsidRPr="00012FC2">
        <w:rPr>
          <w:rFonts w:ascii="Times New Roman" w:hAnsi="Times New Roman"/>
        </w:rPr>
        <w:t>ПОСТАНОВЛЕНИЕ</w:t>
      </w:r>
    </w:p>
    <w:p w14:paraId="55C051CB" w14:textId="77777777" w:rsidR="001621BD" w:rsidRDefault="001621BD" w:rsidP="00796AB3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14:paraId="4E0ECD69" w14:textId="13582D7B" w:rsidR="00796AB3" w:rsidRDefault="003165CA" w:rsidP="00642282">
      <w:pPr>
        <w:pStyle w:val="a3"/>
        <w:tabs>
          <w:tab w:val="clear" w:pos="6804"/>
          <w:tab w:val="right" w:pos="9921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22</w:t>
      </w:r>
      <w:r w:rsidR="00642282">
        <w:rPr>
          <w:snapToGrid w:val="0"/>
          <w:color w:val="000000"/>
          <w:sz w:val="28"/>
          <w:szCs w:val="28"/>
        </w:rPr>
        <w:t>.04.</w:t>
      </w:r>
      <w:r w:rsidR="0087510B">
        <w:rPr>
          <w:snapToGrid w:val="0"/>
          <w:color w:val="000000"/>
          <w:sz w:val="28"/>
          <w:szCs w:val="28"/>
        </w:rPr>
        <w:t>20</w:t>
      </w:r>
      <w:r w:rsidR="00591E50">
        <w:rPr>
          <w:snapToGrid w:val="0"/>
          <w:color w:val="000000"/>
          <w:sz w:val="28"/>
          <w:szCs w:val="28"/>
        </w:rPr>
        <w:t>2</w:t>
      </w:r>
      <w:r w:rsidR="00A62460">
        <w:rPr>
          <w:snapToGrid w:val="0"/>
          <w:color w:val="000000"/>
          <w:sz w:val="28"/>
          <w:szCs w:val="28"/>
        </w:rPr>
        <w:t>4</w:t>
      </w:r>
      <w:r w:rsidR="00642282">
        <w:rPr>
          <w:snapToGrid w:val="0"/>
          <w:color w:val="000000"/>
          <w:sz w:val="28"/>
          <w:szCs w:val="28"/>
        </w:rPr>
        <w:tab/>
      </w:r>
      <w:r w:rsidR="00796AB3">
        <w:rPr>
          <w:sz w:val="28"/>
        </w:rPr>
        <w:t>№</w:t>
      </w:r>
      <w:r w:rsidR="00642282">
        <w:rPr>
          <w:sz w:val="28"/>
        </w:rPr>
        <w:t xml:space="preserve"> 2</w:t>
      </w:r>
      <w:r>
        <w:rPr>
          <w:sz w:val="28"/>
        </w:rPr>
        <w:t>59</w:t>
      </w:r>
      <w:r w:rsidR="00642282">
        <w:rPr>
          <w:sz w:val="28"/>
        </w:rPr>
        <w:t>-П</w:t>
      </w:r>
    </w:p>
    <w:p w14:paraId="28EB07DE" w14:textId="02BF74E6"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B999781" w14:textId="77777777" w:rsidR="00796AB3" w:rsidRPr="00A04787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E56111F" w14:textId="748D091C" w:rsidR="00796AB3" w:rsidRPr="003165CA" w:rsidRDefault="003165CA" w:rsidP="003165CA">
      <w:pPr>
        <w:tabs>
          <w:tab w:val="left" w:pos="5245"/>
          <w:tab w:val="left" w:pos="5387"/>
        </w:tabs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  <w:r w:rsidRPr="003165CA">
        <w:rPr>
          <w:rFonts w:eastAsia="Calibri"/>
          <w:sz w:val="28"/>
          <w:szCs w:val="28"/>
        </w:rPr>
        <w:t>О</w:t>
      </w:r>
      <w:r w:rsidRPr="003165CA">
        <w:rPr>
          <w:rFonts w:eastAsia="Calibri"/>
          <w:sz w:val="28"/>
          <w:szCs w:val="28"/>
        </w:rPr>
        <w:t xml:space="preserve"> внесении изменений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в постановление Администрации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Томского района от 11.03.2024 № 152-П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«Об утверждении Административного регламента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предоставления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 xml:space="preserve">«Предоставление </w:t>
      </w:r>
      <w:r>
        <w:rPr>
          <w:rFonts w:eastAsia="Calibri"/>
          <w:sz w:val="28"/>
          <w:szCs w:val="28"/>
        </w:rPr>
        <w:t>гр</w:t>
      </w:r>
      <w:r w:rsidRPr="003165CA">
        <w:rPr>
          <w:rFonts w:eastAsia="Calibri"/>
          <w:sz w:val="28"/>
          <w:szCs w:val="28"/>
        </w:rPr>
        <w:t>ажданам единовременной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денежной выплаты на улучшение жилищных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условий взамен предоставления земельного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участка в собственность бесплатно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для индивидуального жилищного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строительства на территории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муниципального образования «Томский район»</w:t>
      </w:r>
    </w:p>
    <w:p w14:paraId="36DBA343" w14:textId="77777777" w:rsidR="00796AB3" w:rsidRPr="003165CA" w:rsidRDefault="00796AB3" w:rsidP="00796AB3">
      <w:pPr>
        <w:ind w:firstLine="709"/>
        <w:jc w:val="both"/>
        <w:rPr>
          <w:sz w:val="28"/>
          <w:szCs w:val="28"/>
        </w:rPr>
      </w:pPr>
    </w:p>
    <w:p w14:paraId="23130261" w14:textId="2FA27795" w:rsidR="00796AB3" w:rsidRPr="003165CA" w:rsidRDefault="003165CA" w:rsidP="003165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65CA">
        <w:rPr>
          <w:rFonts w:eastAsia="Calibri"/>
          <w:sz w:val="28"/>
          <w:szCs w:val="28"/>
        </w:rPr>
        <w:t>В целях приведе</w:t>
      </w:r>
      <w:r w:rsidRPr="003165CA">
        <w:rPr>
          <w:rFonts w:eastAsia="Calibri"/>
          <w:sz w:val="28"/>
          <w:szCs w:val="28"/>
        </w:rPr>
        <w:t>н</w:t>
      </w:r>
      <w:r w:rsidRPr="003165CA">
        <w:rPr>
          <w:rFonts w:eastAsia="Calibri"/>
          <w:sz w:val="28"/>
          <w:szCs w:val="28"/>
        </w:rPr>
        <w:t>ия муниципальных правовых актов Администрации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Томского района в соответствие действующему законодательству</w:t>
      </w:r>
    </w:p>
    <w:p w14:paraId="2B4F1031" w14:textId="77777777" w:rsidR="00796AB3" w:rsidRPr="003165CA" w:rsidRDefault="00796AB3" w:rsidP="00796AB3">
      <w:pPr>
        <w:ind w:firstLine="851"/>
        <w:jc w:val="both"/>
        <w:rPr>
          <w:sz w:val="28"/>
          <w:szCs w:val="28"/>
        </w:rPr>
      </w:pPr>
    </w:p>
    <w:p w14:paraId="132CF02F" w14:textId="77777777" w:rsidR="00796AB3" w:rsidRPr="003165CA" w:rsidRDefault="00796AB3" w:rsidP="00796AB3">
      <w:pPr>
        <w:jc w:val="both"/>
        <w:rPr>
          <w:b/>
          <w:sz w:val="28"/>
          <w:szCs w:val="28"/>
        </w:rPr>
      </w:pPr>
      <w:r w:rsidRPr="003165CA">
        <w:rPr>
          <w:b/>
          <w:sz w:val="28"/>
          <w:szCs w:val="28"/>
        </w:rPr>
        <w:t>ПОСТАНОВЛЯЮ:</w:t>
      </w:r>
    </w:p>
    <w:p w14:paraId="3E070062" w14:textId="77777777" w:rsidR="00796AB3" w:rsidRPr="003165CA" w:rsidRDefault="00796AB3" w:rsidP="00796AB3">
      <w:pPr>
        <w:ind w:firstLine="851"/>
        <w:jc w:val="center"/>
        <w:rPr>
          <w:sz w:val="28"/>
          <w:szCs w:val="28"/>
        </w:rPr>
      </w:pPr>
    </w:p>
    <w:p w14:paraId="126DDA07" w14:textId="7672FEB0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1. Внести в Административный регламент предоставления муниципальной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услуги «Предоставление гражданам единовременной денежной выплаты на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улучшение жилищных условий взамен предоставления земельного участка в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собственность бесплатно для индивидуального жилищного строительства на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территории муниципального образования «Томский район», утвержденный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постановлением Администрации Томского района от 11.03.2024 № 152-П (далее -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Административный регламент) следующие изменения:</w:t>
      </w:r>
    </w:p>
    <w:p w14:paraId="1B51F16C" w14:textId="77777777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1) подпункт 1 пункта 3.5 Административного регламента исключить;</w:t>
      </w:r>
    </w:p>
    <w:p w14:paraId="0160F4AE" w14:textId="664BBE3D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2) пункт 3.19 Административного регламента изложить в следующей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редакции:</w:t>
      </w:r>
    </w:p>
    <w:p w14:paraId="1B9BCBB7" w14:textId="5E33FB8C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«В случае наличия оснований для отказа в предоставлении муниципальной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услуги, специалист подготавливает проект решения об отказе в предоставлении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единовременной выплаты и направляет его руководителю структур</w:t>
      </w:r>
      <w:r w:rsidRPr="003165CA">
        <w:rPr>
          <w:rFonts w:eastAsia="Calibri"/>
          <w:sz w:val="28"/>
          <w:szCs w:val="28"/>
        </w:rPr>
        <w:t>но</w:t>
      </w:r>
      <w:r w:rsidRPr="003165CA">
        <w:rPr>
          <w:rFonts w:eastAsia="Calibri"/>
          <w:sz w:val="28"/>
          <w:szCs w:val="28"/>
        </w:rPr>
        <w:t>го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подразделения Уполномоченного органа, принимающего решение о предоставлении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 xml:space="preserve">единовременной выплаты для подписания. Подписанный проект </w:t>
      </w:r>
      <w:r w:rsidRPr="003165CA">
        <w:rPr>
          <w:rFonts w:eastAsia="Calibri"/>
          <w:sz w:val="28"/>
          <w:szCs w:val="28"/>
        </w:rPr>
        <w:lastRenderedPageBreak/>
        <w:t>решения об отказе</w:t>
      </w:r>
      <w:r w:rsidR="00580898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в предоставлении единовременной выплаты передается специалисту для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регистрации и проставления исходящего номера и даты.»;</w:t>
      </w:r>
    </w:p>
    <w:p w14:paraId="690D648E" w14:textId="73D0A9AF" w:rsidR="00796AB3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3) пункт 3.20 Административного регламента изложить в следующей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редакции:</w:t>
      </w:r>
    </w:p>
    <w:p w14:paraId="0DACAF0B" w14:textId="364D5D66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«Решение об отказе в предоставлении единовременной выплаты направляется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Заявителю почтовым отправлением в течение трех рабочих дней после дня принятия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данного решения.»;</w:t>
      </w:r>
    </w:p>
    <w:p w14:paraId="5D16FB53" w14:textId="49373228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4) пункт 3.21 Административного регламента изложить в следующей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редакции:</w:t>
      </w:r>
    </w:p>
    <w:p w14:paraId="4A18F769" w14:textId="2838637B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«В случае отсутствия оснований для отказа в предоставлении муниципальной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услуги, специалист подготавливает проект Распоряжения о предоставлении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единовременной выплаты и направляет его руководителю Уполномоченного органа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для подписания. Подписанный проект Распоряжения о предоставлении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единовременной выплаты передается специалисту для регистрации и проставления</w:t>
      </w:r>
      <w:r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исходящего номера и даты.»;</w:t>
      </w:r>
    </w:p>
    <w:p w14:paraId="157CDE2E" w14:textId="5D32C273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5) абзац третий пункта 4.1 Административного регламента изложить в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следующей редакции:</w:t>
      </w:r>
    </w:p>
    <w:p w14:paraId="726459D5" w14:textId="77777777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«Текущий контроль осуществляется путем проведения проверок:</w:t>
      </w:r>
    </w:p>
    <w:p w14:paraId="71C1724A" w14:textId="7F7F998D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- проектов распоряжений о предоставлении и решений об отказе в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предоставлении муниципальной услуги;</w:t>
      </w:r>
    </w:p>
    <w:p w14:paraId="254A6D3B" w14:textId="77777777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- выявления и устранения нарушений прав граждан;</w:t>
      </w:r>
    </w:p>
    <w:p w14:paraId="170C0341" w14:textId="0AD098B9" w:rsidR="003165CA" w:rsidRPr="003165CA" w:rsidRDefault="003165CA" w:rsidP="003165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- рассмотрения, принятия распоряжений, решений и подготовки ответов на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обращения граждан, содержащие жалобы на решения, действия (бездействие)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должностных лиц.».</w:t>
      </w:r>
    </w:p>
    <w:p w14:paraId="40E2930A" w14:textId="00D27E34" w:rsidR="003165CA" w:rsidRPr="003165CA" w:rsidRDefault="003165CA" w:rsidP="0058089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165CA">
        <w:rPr>
          <w:rFonts w:eastAsia="Calibri"/>
          <w:sz w:val="28"/>
          <w:szCs w:val="28"/>
        </w:rPr>
        <w:t>2. Управлению Делами опубликовать настоящее постановление в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официальном печатном издании и разместить на официальном сайте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Администрации Томского района в информационно-телекоммуникационной сети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«Интернет».</w:t>
      </w:r>
    </w:p>
    <w:p w14:paraId="20DE8D46" w14:textId="5D71931F" w:rsidR="00796AB3" w:rsidRPr="003165CA" w:rsidRDefault="003165CA" w:rsidP="005808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5CA">
        <w:rPr>
          <w:rFonts w:eastAsia="Calibri"/>
          <w:sz w:val="28"/>
          <w:szCs w:val="28"/>
        </w:rPr>
        <w:t>3. Настоящее постановление вступает в силу со дня его официального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опубликования и распространяет свое действие на правоотношения</w:t>
      </w:r>
      <w:r w:rsidRPr="003165CA">
        <w:rPr>
          <w:rFonts w:eastAsia="Calibri"/>
          <w:sz w:val="28"/>
          <w:szCs w:val="28"/>
        </w:rPr>
        <w:t>,</w:t>
      </w:r>
      <w:r w:rsidRPr="003165CA">
        <w:rPr>
          <w:rFonts w:eastAsia="Calibri"/>
          <w:sz w:val="28"/>
          <w:szCs w:val="28"/>
        </w:rPr>
        <w:t xml:space="preserve"> возникшие с</w:t>
      </w:r>
      <w:r w:rsidRPr="003165CA">
        <w:rPr>
          <w:rFonts w:eastAsia="Calibri"/>
          <w:sz w:val="28"/>
          <w:szCs w:val="28"/>
        </w:rPr>
        <w:t xml:space="preserve"> </w:t>
      </w:r>
      <w:r w:rsidRPr="003165CA">
        <w:rPr>
          <w:rFonts w:eastAsia="Calibri"/>
          <w:sz w:val="28"/>
          <w:szCs w:val="28"/>
        </w:rPr>
        <w:t>11.03.2024.</w:t>
      </w:r>
    </w:p>
    <w:p w14:paraId="14DE88C7" w14:textId="77777777" w:rsidR="00796AB3" w:rsidRDefault="00796AB3" w:rsidP="00796AB3">
      <w:pPr>
        <w:rPr>
          <w:sz w:val="28"/>
          <w:szCs w:val="28"/>
        </w:rPr>
      </w:pPr>
    </w:p>
    <w:p w14:paraId="383205AC" w14:textId="77777777" w:rsidR="00796AB3" w:rsidRDefault="00796AB3" w:rsidP="00796AB3">
      <w:pPr>
        <w:rPr>
          <w:sz w:val="28"/>
          <w:szCs w:val="28"/>
        </w:rPr>
      </w:pPr>
    </w:p>
    <w:p w14:paraId="7A4BA0AB" w14:textId="77777777" w:rsidR="004322D1" w:rsidRPr="007D0EE0" w:rsidRDefault="004322D1" w:rsidP="00796AB3">
      <w:pPr>
        <w:rPr>
          <w:sz w:val="28"/>
          <w:szCs w:val="28"/>
        </w:rPr>
      </w:pPr>
    </w:p>
    <w:p w14:paraId="34E4146C" w14:textId="59DC73AE" w:rsidR="00796AB3" w:rsidRDefault="00417D24" w:rsidP="003165CA">
      <w:pPr>
        <w:tabs>
          <w:tab w:val="left" w:pos="8222"/>
        </w:tabs>
        <w:jc w:val="both"/>
      </w:pPr>
      <w:r>
        <w:rPr>
          <w:sz w:val="28"/>
          <w:szCs w:val="28"/>
        </w:rPr>
        <w:t>Глав</w:t>
      </w:r>
      <w:r w:rsidR="00A62460">
        <w:rPr>
          <w:sz w:val="28"/>
          <w:szCs w:val="28"/>
        </w:rPr>
        <w:t>а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 w:rsidR="00A62460">
        <w:rPr>
          <w:sz w:val="28"/>
          <w:szCs w:val="28"/>
        </w:rPr>
        <w:t>В.М. Черноус</w:t>
      </w:r>
    </w:p>
    <w:sectPr w:rsidR="00796AB3" w:rsidSect="005468A2">
      <w:pgSz w:w="11906" w:h="16838"/>
      <w:pgMar w:top="851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</w:lvl>
    <w:lvl w:ilvl="2" w:tplc="0E6EFEE4">
      <w:numFmt w:val="none"/>
      <w:lvlText w:val=""/>
      <w:lvlJc w:val="left"/>
      <w:pPr>
        <w:tabs>
          <w:tab w:val="num" w:pos="360"/>
        </w:tabs>
      </w:pPr>
    </w:lvl>
    <w:lvl w:ilvl="3" w:tplc="FE76C322">
      <w:numFmt w:val="none"/>
      <w:lvlText w:val=""/>
      <w:lvlJc w:val="left"/>
      <w:pPr>
        <w:tabs>
          <w:tab w:val="num" w:pos="360"/>
        </w:tabs>
      </w:pPr>
    </w:lvl>
    <w:lvl w:ilvl="4" w:tplc="A32697B6">
      <w:numFmt w:val="none"/>
      <w:lvlText w:val=""/>
      <w:lvlJc w:val="left"/>
      <w:pPr>
        <w:tabs>
          <w:tab w:val="num" w:pos="360"/>
        </w:tabs>
      </w:pPr>
    </w:lvl>
    <w:lvl w:ilvl="5" w:tplc="98EE742A">
      <w:numFmt w:val="none"/>
      <w:lvlText w:val=""/>
      <w:lvlJc w:val="left"/>
      <w:pPr>
        <w:tabs>
          <w:tab w:val="num" w:pos="360"/>
        </w:tabs>
      </w:pPr>
    </w:lvl>
    <w:lvl w:ilvl="6" w:tplc="C84EFA56">
      <w:numFmt w:val="none"/>
      <w:lvlText w:val=""/>
      <w:lvlJc w:val="left"/>
      <w:pPr>
        <w:tabs>
          <w:tab w:val="num" w:pos="360"/>
        </w:tabs>
      </w:pPr>
    </w:lvl>
    <w:lvl w:ilvl="7" w:tplc="76147E6E">
      <w:numFmt w:val="none"/>
      <w:lvlText w:val=""/>
      <w:lvlJc w:val="left"/>
      <w:pPr>
        <w:tabs>
          <w:tab w:val="num" w:pos="360"/>
        </w:tabs>
      </w:pPr>
    </w:lvl>
    <w:lvl w:ilvl="8" w:tplc="B00C6A6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 w16cid:durableId="1991907988">
    <w:abstractNumId w:val="0"/>
  </w:num>
  <w:num w:numId="2" w16cid:durableId="1200317723">
    <w:abstractNumId w:val="2"/>
  </w:num>
  <w:num w:numId="3" w16cid:durableId="23089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3"/>
    <w:rsid w:val="000423C6"/>
    <w:rsid w:val="00050913"/>
    <w:rsid w:val="000B2EE9"/>
    <w:rsid w:val="000D19F8"/>
    <w:rsid w:val="000D238C"/>
    <w:rsid w:val="000D5B87"/>
    <w:rsid w:val="000E4D82"/>
    <w:rsid w:val="0012447B"/>
    <w:rsid w:val="00126AD7"/>
    <w:rsid w:val="0013433F"/>
    <w:rsid w:val="001621BD"/>
    <w:rsid w:val="0023644F"/>
    <w:rsid w:val="002E7D9D"/>
    <w:rsid w:val="00307CED"/>
    <w:rsid w:val="003165CA"/>
    <w:rsid w:val="00352491"/>
    <w:rsid w:val="00353EFF"/>
    <w:rsid w:val="003C1F6E"/>
    <w:rsid w:val="004136B6"/>
    <w:rsid w:val="00417D24"/>
    <w:rsid w:val="0042159D"/>
    <w:rsid w:val="004322D1"/>
    <w:rsid w:val="004401E7"/>
    <w:rsid w:val="0048265F"/>
    <w:rsid w:val="004A29C4"/>
    <w:rsid w:val="004E508F"/>
    <w:rsid w:val="004F5F83"/>
    <w:rsid w:val="00503DB2"/>
    <w:rsid w:val="005243F8"/>
    <w:rsid w:val="005412D5"/>
    <w:rsid w:val="005468A2"/>
    <w:rsid w:val="005613B0"/>
    <w:rsid w:val="00580898"/>
    <w:rsid w:val="00591E50"/>
    <w:rsid w:val="005C1B31"/>
    <w:rsid w:val="005C456C"/>
    <w:rsid w:val="00625841"/>
    <w:rsid w:val="006357D4"/>
    <w:rsid w:val="0063690D"/>
    <w:rsid w:val="00642282"/>
    <w:rsid w:val="00643457"/>
    <w:rsid w:val="00664929"/>
    <w:rsid w:val="006B7ED1"/>
    <w:rsid w:val="00726F2B"/>
    <w:rsid w:val="00746F55"/>
    <w:rsid w:val="00771618"/>
    <w:rsid w:val="00777DFF"/>
    <w:rsid w:val="00782447"/>
    <w:rsid w:val="00796AB3"/>
    <w:rsid w:val="0083077B"/>
    <w:rsid w:val="00831B33"/>
    <w:rsid w:val="0087510B"/>
    <w:rsid w:val="008965FD"/>
    <w:rsid w:val="008F7666"/>
    <w:rsid w:val="009166E2"/>
    <w:rsid w:val="0095059B"/>
    <w:rsid w:val="00977E74"/>
    <w:rsid w:val="009C2CF7"/>
    <w:rsid w:val="00A05D3E"/>
    <w:rsid w:val="00A101C5"/>
    <w:rsid w:val="00A15701"/>
    <w:rsid w:val="00A21F04"/>
    <w:rsid w:val="00A62460"/>
    <w:rsid w:val="00A64794"/>
    <w:rsid w:val="00AF5417"/>
    <w:rsid w:val="00B860D6"/>
    <w:rsid w:val="00B917FB"/>
    <w:rsid w:val="00BB6AEE"/>
    <w:rsid w:val="00BB6F26"/>
    <w:rsid w:val="00C278CD"/>
    <w:rsid w:val="00C351F1"/>
    <w:rsid w:val="00D2665E"/>
    <w:rsid w:val="00D30A00"/>
    <w:rsid w:val="00D32DFA"/>
    <w:rsid w:val="00D42A1B"/>
    <w:rsid w:val="00D768EC"/>
    <w:rsid w:val="00DD3E88"/>
    <w:rsid w:val="00DF3072"/>
    <w:rsid w:val="00E64F47"/>
    <w:rsid w:val="00E82561"/>
    <w:rsid w:val="00E959D7"/>
    <w:rsid w:val="00EA2909"/>
    <w:rsid w:val="00EA58CD"/>
    <w:rsid w:val="00EC4BC2"/>
    <w:rsid w:val="00F0310C"/>
    <w:rsid w:val="00F074A2"/>
    <w:rsid w:val="00F61333"/>
    <w:rsid w:val="00FA641D"/>
    <w:rsid w:val="00FB15B4"/>
    <w:rsid w:val="00FC07B8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D0F"/>
  <w15:chartTrackingRefBased/>
  <w15:docId w15:val="{290D7E1B-CF75-4C33-B138-54AD604B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Зоя Антоновна</dc:creator>
  <cp:keywords/>
  <cp:lastModifiedBy>Косач Алёна</cp:lastModifiedBy>
  <cp:revision>3</cp:revision>
  <cp:lastPrinted>2024-04-04T08:44:00Z</cp:lastPrinted>
  <dcterms:created xsi:type="dcterms:W3CDTF">2024-05-13T09:40:00Z</dcterms:created>
  <dcterms:modified xsi:type="dcterms:W3CDTF">2024-05-13T09:51:00Z</dcterms:modified>
</cp:coreProperties>
</file>