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6969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416208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22.05.2023                                                                                                                  № 197-з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земель и части</w:t>
      </w:r>
      <w:r w:rsidR="00200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ка</w:t>
      </w:r>
    </w:p>
    <w:p w:rsidR="00200E86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>м</w:t>
      </w:r>
      <w:r w:rsidR="00980823"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0000000:2438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00E86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200E86">
        <w:rPr>
          <w:rFonts w:ascii="Times New Roman" w:hAnsi="Times New Roman" w:cs="Times New Roman"/>
          <w:sz w:val="28"/>
          <w:szCs w:val="28"/>
        </w:rPr>
        <w:t>18</w:t>
      </w:r>
      <w:r w:rsidR="009E11E8">
        <w:rPr>
          <w:rFonts w:ascii="Times New Roman" w:hAnsi="Times New Roman" w:cs="Times New Roman"/>
          <w:sz w:val="28"/>
          <w:szCs w:val="28"/>
        </w:rPr>
        <w:t>51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9E11E8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9E11E8">
        <w:rPr>
          <w:rFonts w:ascii="Times New Roman" w:hAnsi="Times New Roman" w:cs="Times New Roman"/>
          <w:sz w:val="28"/>
          <w:szCs w:val="28"/>
        </w:rPr>
        <w:t>3736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9E11E8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9E11E8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9E11E8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9E11E8">
        <w:rPr>
          <w:rFonts w:ascii="Times New Roman" w:hAnsi="Times New Roman" w:cs="Times New Roman"/>
          <w:sz w:val="28"/>
          <w:szCs w:val="28"/>
        </w:rPr>
        <w:t>у</w:t>
      </w:r>
      <w:r w:rsidR="0024312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2D5ABB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9E11E8">
        <w:rPr>
          <w:rFonts w:ascii="Times New Roman" w:hAnsi="Times New Roman" w:cs="Times New Roman"/>
          <w:sz w:val="28"/>
          <w:szCs w:val="28"/>
        </w:rPr>
        <w:t>с. Моряковский Затон, ул. Высоцкого, д.7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9E11E8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E11E8">
        <w:rPr>
          <w:rFonts w:ascii="Times New Roman" w:hAnsi="Times New Roman" w:cs="Times New Roman"/>
          <w:sz w:val="28"/>
          <w:szCs w:val="28"/>
        </w:rPr>
        <w:t>Моряковское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9E11E8">
        <w:rPr>
          <w:rFonts w:ascii="Times New Roman" w:hAnsi="Times New Roman" w:cs="Times New Roman"/>
          <w:sz w:val="28"/>
          <w:szCs w:val="28"/>
        </w:rPr>
        <w:t>с. Моряковский Затон, ул. Высоцкого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9E11E8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9E11E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село Моряковский Затон, ул. Овражная, ул. Лермонтова, ул. 2-я Татарская, ул. Братьев </w:t>
      </w:r>
      <w:proofErr w:type="spellStart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Гибидулиных</w:t>
      </w:r>
      <w:proofErr w:type="spellEnd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Победоносцева, ул. Морозова, ул. Октябрьская, ул. Мичурина, ул. Жданова, ул. Чехова, ул. Верхняя Набережная, ул. Ленина, ул. Советская, ул. Гагарина, ул. Фрунзе, ул. Калинина, ул. Горького, ул. Большая </w:t>
      </w:r>
      <w:proofErr w:type="spellStart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Заложная</w:t>
      </w:r>
      <w:proofErr w:type="spellEnd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Малая </w:t>
      </w:r>
      <w:proofErr w:type="spellStart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Заложная</w:t>
      </w:r>
      <w:proofErr w:type="spellEnd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Ключевская, ул. Трудовая, ул. Некрасова, ул. Панфилова, ул. Пушкина</w:t>
      </w:r>
      <w:proofErr w:type="gramEnd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Льва Толстого, ул. </w:t>
      </w:r>
      <w:proofErr w:type="spellStart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Парковская</w:t>
      </w:r>
      <w:proofErr w:type="spellEnd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Тургенева, пер. Кооперативный, пер. Братьев Ефимовых, пер. Мичурина, пер. </w:t>
      </w:r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Спортивный, пер. Садовый, пер. 1905 года, пер. Больничный, пер. Ремесленный, пер. </w:t>
      </w:r>
      <w:proofErr w:type="spellStart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Иштанский</w:t>
      </w:r>
      <w:proofErr w:type="spellEnd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Библиотечный, пер. Куйбышева, пер. Урицкого, пер. Братьев Гребневых, пер. Сосновый, пер. Ветеринарный, пер. 1-й </w:t>
      </w:r>
      <w:proofErr w:type="spellStart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Парковский</w:t>
      </w:r>
      <w:proofErr w:type="spellEnd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2-й </w:t>
      </w:r>
      <w:proofErr w:type="spellStart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Парковский</w:t>
      </w:r>
      <w:proofErr w:type="spellEnd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3-й </w:t>
      </w:r>
      <w:proofErr w:type="spellStart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Парковский</w:t>
      </w:r>
      <w:proofErr w:type="spellEnd"/>
      <w:r w:rsidR="009808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9E11E8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9E11E8">
        <w:rPr>
          <w:rFonts w:ascii="Times New Roman" w:hAnsi="Times New Roman" w:cs="Times New Roman"/>
          <w:bCs/>
          <w:sz w:val="28"/>
          <w:szCs w:val="28"/>
        </w:rPr>
        <w:t>2438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9E11E8">
        <w:rPr>
          <w:rFonts w:ascii="Times New Roman" w:hAnsi="Times New Roman" w:cs="Times New Roman"/>
          <w:bCs/>
          <w:sz w:val="28"/>
          <w:szCs w:val="28"/>
        </w:rPr>
        <w:t>183 166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обслуживание, автомобильный транспорт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11E8" w:rsidRDefault="009E11E8" w:rsidP="009E1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>
        <w:rPr>
          <w:rFonts w:ascii="Times New Roman" w:hAnsi="Times New Roman" w:cs="Times New Roman"/>
          <w:sz w:val="28"/>
          <w:szCs w:val="28"/>
        </w:rPr>
        <w:t>208 кв. м</w:t>
      </w:r>
      <w:r w:rsidRPr="00223BD7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62FC3" w:rsidRDefault="00762FC3" w:rsidP="00B9486E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9E11E8" w:rsidRPr="009E11E8" w:rsidRDefault="009E11E8" w:rsidP="009E11E8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762FC3" w:rsidRDefault="00762FC3" w:rsidP="00B9486E">
      <w:pPr>
        <w:widowControl w:val="0"/>
        <w:autoSpaceDE w:val="0"/>
        <w:autoSpaceDN w:val="0"/>
        <w:spacing w:before="240"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</w:t>
      </w:r>
      <w:r w:rsidR="009E11E8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9E11E8">
        <w:rPr>
          <w:rFonts w:ascii="Times New Roman" w:hAnsi="Times New Roman" w:cs="Times New Roman"/>
          <w:sz w:val="28"/>
          <w:szCs w:val="28"/>
        </w:rPr>
        <w:t>2438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:rsidR="009E11E8" w:rsidRPr="00762FC3" w:rsidRDefault="009E11E8" w:rsidP="009E11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 w:rsidR="003E3131">
        <w:rPr>
          <w:rFonts w:ascii="Times New Roman" w:hAnsi="Times New Roman" w:cs="Times New Roman"/>
          <w:sz w:val="28"/>
          <w:szCs w:val="28"/>
        </w:rPr>
        <w:t>3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9E11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9E11E8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511BCE" w:rsidRPr="00223BD7">
        <w:rPr>
          <w:rFonts w:ascii="Times New Roman" w:hAnsi="Times New Roman" w:cs="Times New Roman"/>
          <w:sz w:val="28"/>
          <w:szCs w:val="28"/>
        </w:rPr>
        <w:lastRenderedPageBreak/>
        <w:t>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B74CF6" w:rsidRPr="00223B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4CF6" w:rsidRPr="00223BD7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3131" w:rsidRPr="00ED435E" w:rsidRDefault="003E3131" w:rsidP="003E3131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E3131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93" w:rsidRDefault="00861C93" w:rsidP="005A1D89">
      <w:pPr>
        <w:spacing w:after="0" w:line="240" w:lineRule="auto"/>
      </w:pPr>
      <w:r>
        <w:separator/>
      </w:r>
    </w:p>
  </w:endnote>
  <w:endnote w:type="continuationSeparator" w:id="0">
    <w:p w:rsidR="00861C93" w:rsidRDefault="00861C9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93" w:rsidRDefault="00861C93" w:rsidP="005A1D89">
      <w:pPr>
        <w:spacing w:after="0" w:line="240" w:lineRule="auto"/>
      </w:pPr>
      <w:r>
        <w:separator/>
      </w:r>
    </w:p>
  </w:footnote>
  <w:footnote w:type="continuationSeparator" w:id="0">
    <w:p w:rsidR="00861C93" w:rsidRDefault="00861C9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4AAD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00E86"/>
    <w:rsid w:val="00223BD7"/>
    <w:rsid w:val="0023258E"/>
    <w:rsid w:val="00234248"/>
    <w:rsid w:val="0023746D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5ABB"/>
    <w:rsid w:val="002D6C94"/>
    <w:rsid w:val="002E1B3A"/>
    <w:rsid w:val="002E57B9"/>
    <w:rsid w:val="002F0A3C"/>
    <w:rsid w:val="002F4A62"/>
    <w:rsid w:val="002F5A1A"/>
    <w:rsid w:val="00302B97"/>
    <w:rsid w:val="00315077"/>
    <w:rsid w:val="00317C9A"/>
    <w:rsid w:val="00324B94"/>
    <w:rsid w:val="003262DF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3131"/>
    <w:rsid w:val="003E504B"/>
    <w:rsid w:val="003F4324"/>
    <w:rsid w:val="003F6D99"/>
    <w:rsid w:val="00402F67"/>
    <w:rsid w:val="00416208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E2ACE"/>
    <w:rsid w:val="005F5E34"/>
    <w:rsid w:val="005F66EE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369F"/>
    <w:rsid w:val="006F5D52"/>
    <w:rsid w:val="006F5EEA"/>
    <w:rsid w:val="007025C3"/>
    <w:rsid w:val="00723B20"/>
    <w:rsid w:val="00736C60"/>
    <w:rsid w:val="00756957"/>
    <w:rsid w:val="00762FC3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E3029"/>
    <w:rsid w:val="007F0FDD"/>
    <w:rsid w:val="0080059A"/>
    <w:rsid w:val="008227D9"/>
    <w:rsid w:val="00837A07"/>
    <w:rsid w:val="008439BA"/>
    <w:rsid w:val="00861C93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8F5BA6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0823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11E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9486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6CA0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FD08-E7F5-45E3-9E52-F163CB1A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7829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103</cp:revision>
  <cp:lastPrinted>2023-01-25T03:40:00Z</cp:lastPrinted>
  <dcterms:created xsi:type="dcterms:W3CDTF">2021-04-19T03:13:00Z</dcterms:created>
  <dcterms:modified xsi:type="dcterms:W3CDTF">2023-10-13T03:10:00Z</dcterms:modified>
</cp:coreProperties>
</file>