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E51B" w14:textId="77777777" w:rsidR="001948B3" w:rsidRDefault="001948B3" w:rsidP="001948B3">
      <w:pPr>
        <w:pStyle w:val="12"/>
        <w:spacing w:after="120"/>
      </w:pPr>
      <w:r w:rsidRPr="00095215">
        <w:rPr>
          <w:sz w:val="20"/>
        </w:rPr>
        <w:object w:dxaOrig="806" w:dyaOrig="1049" w14:anchorId="515D3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33811337" r:id="rId9"/>
        </w:object>
      </w:r>
    </w:p>
    <w:p w14:paraId="27624422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FDC819F" w14:textId="77777777" w:rsidR="001948B3" w:rsidRDefault="001948B3" w:rsidP="001948B3">
      <w:pPr>
        <w:pStyle w:val="11"/>
        <w:jc w:val="center"/>
        <w:rPr>
          <w:sz w:val="20"/>
        </w:rPr>
      </w:pPr>
    </w:p>
    <w:p w14:paraId="4965B695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E1A5BDA" w14:textId="77777777" w:rsidR="001948B3" w:rsidRDefault="001948B3" w:rsidP="001948B3"/>
    <w:p w14:paraId="34429F59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AE7FB69" w14:textId="31DC7DFA" w:rsidR="001948B3" w:rsidRDefault="00FF08CA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27.12.</w:t>
      </w:r>
      <w:r w:rsidR="00541AE4">
        <w:rPr>
          <w:sz w:val="28"/>
        </w:rPr>
        <w:t>202</w:t>
      </w:r>
      <w:r w:rsidR="00375EB9">
        <w:rPr>
          <w:sz w:val="28"/>
        </w:rPr>
        <w:t>2</w:t>
      </w:r>
      <w:r w:rsidR="00F24083">
        <w:rPr>
          <w:sz w:val="28"/>
        </w:rPr>
        <w:tab/>
        <w:t xml:space="preserve">№ </w:t>
      </w:r>
      <w:r>
        <w:rPr>
          <w:sz w:val="28"/>
        </w:rPr>
        <w:t>530-П</w:t>
      </w:r>
    </w:p>
    <w:p w14:paraId="30A4E26E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454E9102" w14:textId="3757687B" w:rsidR="007A3A8F" w:rsidRPr="007A3A8F" w:rsidRDefault="007A3A8F" w:rsidP="00F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36"/>
        <w:jc w:val="both"/>
        <w:rPr>
          <w:sz w:val="26"/>
          <w:szCs w:val="26"/>
        </w:rPr>
      </w:pPr>
      <w:r w:rsidRPr="00FB4FD7">
        <w:rPr>
          <w:sz w:val="26"/>
          <w:szCs w:val="26"/>
        </w:rPr>
        <w:t xml:space="preserve">Об утверждении Порядка предоставления </w:t>
      </w:r>
      <w:r w:rsidR="007E3958" w:rsidRPr="00E11146">
        <w:rPr>
          <w:sz w:val="26"/>
          <w:szCs w:val="26"/>
        </w:rPr>
        <w:t xml:space="preserve">бюджетам сельских поселений, входящим в состав </w:t>
      </w:r>
      <w:r w:rsidR="007E3958" w:rsidRPr="008B1FF7">
        <w:rPr>
          <w:sz w:val="26"/>
          <w:szCs w:val="26"/>
        </w:rPr>
        <w:t>муниципального</w:t>
      </w:r>
      <w:r w:rsidR="00E26591">
        <w:rPr>
          <w:sz w:val="26"/>
          <w:szCs w:val="26"/>
        </w:rPr>
        <w:t xml:space="preserve"> </w:t>
      </w:r>
      <w:r w:rsidR="007E3958" w:rsidRPr="008B1FF7">
        <w:rPr>
          <w:sz w:val="26"/>
          <w:szCs w:val="26"/>
        </w:rPr>
        <w:t>образования</w:t>
      </w:r>
      <w:r w:rsidR="007E3958">
        <w:rPr>
          <w:sz w:val="26"/>
          <w:szCs w:val="26"/>
        </w:rPr>
        <w:t xml:space="preserve"> </w:t>
      </w:r>
      <w:r w:rsidR="00F34301">
        <w:rPr>
          <w:sz w:val="26"/>
          <w:szCs w:val="26"/>
        </w:rPr>
        <w:t>«</w:t>
      </w:r>
      <w:r w:rsidR="007E3958" w:rsidRPr="008B1FF7">
        <w:rPr>
          <w:sz w:val="26"/>
          <w:szCs w:val="26"/>
        </w:rPr>
        <w:t>Томский район</w:t>
      </w:r>
      <w:r w:rsidR="00F34301">
        <w:rPr>
          <w:sz w:val="26"/>
          <w:szCs w:val="26"/>
        </w:rPr>
        <w:t>»</w:t>
      </w:r>
      <w:r w:rsidR="007E3958" w:rsidRPr="008B1FF7">
        <w:rPr>
          <w:sz w:val="26"/>
          <w:szCs w:val="26"/>
        </w:rPr>
        <w:t>,</w:t>
      </w:r>
      <w:r w:rsidR="00C24BE1">
        <w:rPr>
          <w:sz w:val="26"/>
          <w:szCs w:val="26"/>
        </w:rPr>
        <w:t xml:space="preserve"> иного </w:t>
      </w:r>
      <w:r w:rsidR="00C24BE1" w:rsidRPr="00FB4FD7">
        <w:rPr>
          <w:sz w:val="26"/>
          <w:szCs w:val="26"/>
        </w:rPr>
        <w:t>межбюджетн</w:t>
      </w:r>
      <w:r w:rsidR="00C24BE1">
        <w:rPr>
          <w:sz w:val="26"/>
          <w:szCs w:val="26"/>
        </w:rPr>
        <w:t>ого</w:t>
      </w:r>
      <w:r w:rsidR="00C24BE1" w:rsidRPr="00FB4FD7">
        <w:rPr>
          <w:sz w:val="26"/>
          <w:szCs w:val="26"/>
        </w:rPr>
        <w:t xml:space="preserve"> трансферт</w:t>
      </w:r>
      <w:r w:rsidR="00C24BE1">
        <w:rPr>
          <w:sz w:val="26"/>
          <w:szCs w:val="26"/>
        </w:rPr>
        <w:t>а</w:t>
      </w:r>
      <w:r w:rsidR="00C24BE1" w:rsidRPr="00FB4FD7">
        <w:rPr>
          <w:sz w:val="26"/>
          <w:szCs w:val="26"/>
        </w:rPr>
        <w:t xml:space="preserve"> </w:t>
      </w:r>
      <w:r w:rsidR="00CA4947">
        <w:rPr>
          <w:sz w:val="26"/>
          <w:szCs w:val="26"/>
        </w:rPr>
        <w:t xml:space="preserve">на </w:t>
      </w:r>
      <w:r w:rsidR="00546FE4">
        <w:rPr>
          <w:sz w:val="26"/>
          <w:szCs w:val="26"/>
        </w:rPr>
        <w:t>повышение оплаты труда работникам органов местного самоуправления</w:t>
      </w:r>
    </w:p>
    <w:p w14:paraId="721DCD32" w14:textId="77777777" w:rsidR="007A3A8F" w:rsidRPr="007A3A8F" w:rsidRDefault="007A3A8F" w:rsidP="007A3A8F">
      <w:pPr>
        <w:rPr>
          <w:sz w:val="28"/>
          <w:szCs w:val="28"/>
        </w:rPr>
      </w:pPr>
    </w:p>
    <w:p w14:paraId="7C55DE56" w14:textId="4D231BB1" w:rsidR="00C44A52" w:rsidRPr="00E11146" w:rsidRDefault="003A5ADF" w:rsidP="00906F0D">
      <w:pPr>
        <w:jc w:val="both"/>
        <w:rPr>
          <w:sz w:val="26"/>
          <w:szCs w:val="26"/>
        </w:rPr>
      </w:pPr>
      <w:r w:rsidRPr="00E11146">
        <w:rPr>
          <w:sz w:val="26"/>
          <w:szCs w:val="26"/>
        </w:rPr>
        <w:tab/>
        <w:t>В соответствии с</w:t>
      </w:r>
      <w:r w:rsidR="006F54AE" w:rsidRPr="00E11146">
        <w:rPr>
          <w:sz w:val="26"/>
          <w:szCs w:val="26"/>
        </w:rPr>
        <w:t xml:space="preserve"> п.</w:t>
      </w:r>
      <w:r w:rsidR="00CD0BB3">
        <w:rPr>
          <w:sz w:val="26"/>
          <w:szCs w:val="26"/>
        </w:rPr>
        <w:t xml:space="preserve"> </w:t>
      </w:r>
      <w:r w:rsidR="006F54AE" w:rsidRPr="00E11146">
        <w:rPr>
          <w:sz w:val="26"/>
          <w:szCs w:val="26"/>
        </w:rPr>
        <w:t xml:space="preserve">2.4 Правил предоставления межбюджетных трансфертов из бюджета Томского района бюджетам сельских поселений, входящим в состав Томского района, утвержденных </w:t>
      </w:r>
      <w:r w:rsidR="006F54AE" w:rsidRPr="0001641C">
        <w:rPr>
          <w:sz w:val="26"/>
          <w:szCs w:val="26"/>
        </w:rPr>
        <w:t xml:space="preserve">решением Думы Томского района </w:t>
      </w:r>
      <w:r w:rsidR="006F54AE" w:rsidRPr="000748A7">
        <w:rPr>
          <w:sz w:val="26"/>
          <w:szCs w:val="26"/>
        </w:rPr>
        <w:t>от</w:t>
      </w:r>
      <w:r w:rsidR="000748A7" w:rsidRPr="000748A7">
        <w:rPr>
          <w:sz w:val="26"/>
          <w:szCs w:val="26"/>
        </w:rPr>
        <w:t xml:space="preserve"> 23.12.2021 </w:t>
      </w:r>
      <w:r w:rsidR="00951669" w:rsidRPr="000748A7">
        <w:rPr>
          <w:sz w:val="26"/>
          <w:szCs w:val="26"/>
        </w:rPr>
        <w:t>№</w:t>
      </w:r>
      <w:r w:rsidR="000748A7">
        <w:rPr>
          <w:sz w:val="26"/>
          <w:szCs w:val="26"/>
        </w:rPr>
        <w:t xml:space="preserve"> 98 </w:t>
      </w:r>
      <w:r w:rsidR="00135166" w:rsidRPr="0001641C">
        <w:rPr>
          <w:sz w:val="26"/>
          <w:szCs w:val="26"/>
        </w:rPr>
        <w:t>«</w:t>
      </w:r>
      <w:r w:rsidR="006F54AE" w:rsidRPr="0001641C">
        <w:rPr>
          <w:sz w:val="26"/>
          <w:szCs w:val="26"/>
        </w:rPr>
        <w:t>Об утверждении бюджета Томского района на 202</w:t>
      </w:r>
      <w:r w:rsidR="000748A7">
        <w:rPr>
          <w:sz w:val="26"/>
          <w:szCs w:val="26"/>
        </w:rPr>
        <w:t>2</w:t>
      </w:r>
      <w:r w:rsidR="006F54AE" w:rsidRPr="0001641C">
        <w:rPr>
          <w:sz w:val="26"/>
          <w:szCs w:val="26"/>
        </w:rPr>
        <w:t xml:space="preserve"> год и плановый период 202</w:t>
      </w:r>
      <w:r w:rsidR="000748A7">
        <w:rPr>
          <w:sz w:val="26"/>
          <w:szCs w:val="26"/>
        </w:rPr>
        <w:t>3</w:t>
      </w:r>
      <w:r w:rsidR="006F54AE" w:rsidRPr="0001641C">
        <w:rPr>
          <w:sz w:val="26"/>
          <w:szCs w:val="26"/>
        </w:rPr>
        <w:t xml:space="preserve"> и 202</w:t>
      </w:r>
      <w:r w:rsidR="000748A7">
        <w:rPr>
          <w:sz w:val="26"/>
          <w:szCs w:val="26"/>
        </w:rPr>
        <w:t>4</w:t>
      </w:r>
      <w:r w:rsidR="006F54AE" w:rsidRPr="0001641C">
        <w:rPr>
          <w:sz w:val="26"/>
          <w:szCs w:val="26"/>
        </w:rPr>
        <w:t xml:space="preserve"> годов</w:t>
      </w:r>
      <w:r w:rsidR="00F34301" w:rsidRPr="0001641C">
        <w:rPr>
          <w:sz w:val="26"/>
          <w:szCs w:val="26"/>
        </w:rPr>
        <w:t>»</w:t>
      </w:r>
    </w:p>
    <w:p w14:paraId="053F8E18" w14:textId="77777777" w:rsidR="00C44A52" w:rsidRPr="00E11146" w:rsidRDefault="00C44A52" w:rsidP="00F24083">
      <w:pPr>
        <w:rPr>
          <w:sz w:val="26"/>
          <w:szCs w:val="26"/>
        </w:rPr>
      </w:pPr>
    </w:p>
    <w:p w14:paraId="723AE424" w14:textId="77777777" w:rsidR="00F24083" w:rsidRPr="00E11146" w:rsidRDefault="00892C6C" w:rsidP="001033F2">
      <w:pPr>
        <w:rPr>
          <w:b/>
          <w:sz w:val="26"/>
          <w:szCs w:val="26"/>
        </w:rPr>
      </w:pPr>
      <w:r w:rsidRPr="00E11146">
        <w:rPr>
          <w:b/>
          <w:sz w:val="26"/>
          <w:szCs w:val="26"/>
        </w:rPr>
        <w:t>ПОСТАНОВЛЯЮ</w:t>
      </w:r>
      <w:r w:rsidR="00F24083" w:rsidRPr="00E11146">
        <w:rPr>
          <w:b/>
          <w:sz w:val="26"/>
          <w:szCs w:val="26"/>
        </w:rPr>
        <w:t>:</w:t>
      </w:r>
    </w:p>
    <w:p w14:paraId="584F2679" w14:textId="77777777" w:rsidR="00644833" w:rsidRPr="00E11146" w:rsidRDefault="00644833" w:rsidP="00F24083">
      <w:pPr>
        <w:ind w:firstLine="709"/>
        <w:rPr>
          <w:sz w:val="26"/>
          <w:szCs w:val="26"/>
        </w:rPr>
      </w:pPr>
    </w:p>
    <w:p w14:paraId="6F83D149" w14:textId="77777777" w:rsidR="00546FE4" w:rsidRPr="007A3A8F" w:rsidRDefault="00436362" w:rsidP="00A70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DD1A04">
        <w:rPr>
          <w:sz w:val="26"/>
          <w:szCs w:val="26"/>
        </w:rPr>
        <w:t>1.</w:t>
      </w:r>
      <w:r w:rsidR="00FD21B6" w:rsidRPr="00E11146">
        <w:rPr>
          <w:sz w:val="26"/>
          <w:szCs w:val="26"/>
        </w:rPr>
        <w:t>Утвердить Порядок предоставления</w:t>
      </w:r>
      <w:r w:rsidR="00530FA9">
        <w:rPr>
          <w:sz w:val="26"/>
          <w:szCs w:val="26"/>
        </w:rPr>
        <w:t xml:space="preserve"> </w:t>
      </w:r>
      <w:r w:rsidR="00FD21B6" w:rsidRPr="00E11146">
        <w:rPr>
          <w:sz w:val="26"/>
          <w:szCs w:val="26"/>
        </w:rPr>
        <w:t xml:space="preserve">бюджетам сельских поселений, входящим в состав муниципального образования </w:t>
      </w:r>
      <w:r w:rsidR="00135166">
        <w:rPr>
          <w:sz w:val="26"/>
          <w:szCs w:val="26"/>
        </w:rPr>
        <w:t>«</w:t>
      </w:r>
      <w:r w:rsidR="00FD21B6" w:rsidRPr="00E11146">
        <w:rPr>
          <w:sz w:val="26"/>
          <w:szCs w:val="26"/>
        </w:rPr>
        <w:t>Томский район</w:t>
      </w:r>
      <w:r w:rsidR="00135166">
        <w:rPr>
          <w:sz w:val="26"/>
          <w:szCs w:val="26"/>
        </w:rPr>
        <w:t>»</w:t>
      </w:r>
      <w:r w:rsidR="00FD21B6" w:rsidRPr="008B1FF7">
        <w:rPr>
          <w:sz w:val="26"/>
          <w:szCs w:val="26"/>
        </w:rPr>
        <w:t>,</w:t>
      </w:r>
      <w:r w:rsidR="00FD21B6" w:rsidRPr="00E11146">
        <w:rPr>
          <w:sz w:val="26"/>
          <w:szCs w:val="26"/>
        </w:rPr>
        <w:t xml:space="preserve"> иного межбюджетного трансферта </w:t>
      </w:r>
      <w:r w:rsidR="00546FE4">
        <w:rPr>
          <w:sz w:val="26"/>
          <w:szCs w:val="26"/>
        </w:rPr>
        <w:t>на повышение оплаты труда работникам органов местного самоуправления.</w:t>
      </w:r>
    </w:p>
    <w:p w14:paraId="2F00DBDA" w14:textId="7EAFF56A" w:rsidR="007A3A8F" w:rsidRDefault="00436362" w:rsidP="00A705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D0BB3">
        <w:rPr>
          <w:sz w:val="26"/>
          <w:szCs w:val="26"/>
        </w:rPr>
        <w:t xml:space="preserve">  </w:t>
      </w:r>
      <w:r w:rsidR="00DD1A04">
        <w:rPr>
          <w:sz w:val="26"/>
          <w:szCs w:val="26"/>
        </w:rPr>
        <w:t>2.</w:t>
      </w:r>
      <w:r w:rsidR="00FD21B6" w:rsidRPr="00E11146">
        <w:rPr>
          <w:sz w:val="26"/>
          <w:szCs w:val="26"/>
        </w:rPr>
        <w:t xml:space="preserve">Настоящее постановление вступает </w:t>
      </w:r>
      <w:r w:rsidR="00D8340A">
        <w:rPr>
          <w:sz w:val="26"/>
          <w:szCs w:val="26"/>
        </w:rPr>
        <w:t>в силу с</w:t>
      </w:r>
      <w:r w:rsidR="00EA35FB">
        <w:rPr>
          <w:sz w:val="26"/>
          <w:szCs w:val="26"/>
        </w:rPr>
        <w:t xml:space="preserve">о дня его </w:t>
      </w:r>
      <w:r w:rsidR="00EA35FB" w:rsidRPr="000748A7">
        <w:rPr>
          <w:sz w:val="26"/>
          <w:szCs w:val="26"/>
        </w:rPr>
        <w:t>подписания</w:t>
      </w:r>
      <w:r w:rsidR="00D8340A" w:rsidRPr="000748A7">
        <w:rPr>
          <w:sz w:val="26"/>
          <w:szCs w:val="26"/>
        </w:rPr>
        <w:t xml:space="preserve"> и распространяет действие на правоотношения</w:t>
      </w:r>
      <w:r w:rsidR="00957D9F" w:rsidRPr="000748A7">
        <w:rPr>
          <w:sz w:val="26"/>
          <w:szCs w:val="26"/>
        </w:rPr>
        <w:t>,</w:t>
      </w:r>
      <w:r w:rsidR="00D8340A" w:rsidRPr="000748A7">
        <w:rPr>
          <w:sz w:val="26"/>
          <w:szCs w:val="26"/>
        </w:rPr>
        <w:t xml:space="preserve"> возникшие с 01.01.2023г</w:t>
      </w:r>
      <w:r w:rsidR="007A3A8F" w:rsidRPr="000748A7">
        <w:rPr>
          <w:sz w:val="26"/>
          <w:szCs w:val="26"/>
        </w:rPr>
        <w:t>.</w:t>
      </w:r>
    </w:p>
    <w:p w14:paraId="4EFEF743" w14:textId="77777777" w:rsidR="00DD1A04" w:rsidRDefault="00DD1A04" w:rsidP="00A705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="00CD0BB3">
        <w:rPr>
          <w:sz w:val="26"/>
          <w:szCs w:val="26"/>
        </w:rPr>
        <w:t xml:space="preserve">  </w:t>
      </w:r>
      <w:r>
        <w:rPr>
          <w:sz w:val="26"/>
          <w:szCs w:val="26"/>
        </w:rPr>
        <w:t>3.</w:t>
      </w:r>
      <w:r w:rsidR="00FD21B6" w:rsidRPr="008B1FF7">
        <w:rPr>
          <w:sz w:val="26"/>
          <w:szCs w:val="26"/>
        </w:rPr>
        <w:t>Управлению Делами разместить настоящее постановление на сайте</w:t>
      </w:r>
      <w:r w:rsidR="00FD21B6" w:rsidRPr="00E11146">
        <w:rPr>
          <w:sz w:val="26"/>
          <w:szCs w:val="26"/>
        </w:rPr>
        <w:t xml:space="preserve"> Администрации Томского района в информационно-телекоммуникационной сети </w:t>
      </w:r>
      <w:r w:rsidR="00CD0BB3">
        <w:rPr>
          <w:sz w:val="26"/>
          <w:szCs w:val="26"/>
        </w:rPr>
        <w:t>«</w:t>
      </w:r>
      <w:r w:rsidR="00FD21B6" w:rsidRPr="00E11146">
        <w:rPr>
          <w:sz w:val="26"/>
          <w:szCs w:val="26"/>
        </w:rPr>
        <w:t>Интернет</w:t>
      </w:r>
      <w:r w:rsidR="00CD0BB3">
        <w:rPr>
          <w:sz w:val="26"/>
          <w:szCs w:val="26"/>
        </w:rPr>
        <w:t>»</w:t>
      </w:r>
      <w:r w:rsidR="00FD21B6" w:rsidRPr="00E11146">
        <w:rPr>
          <w:sz w:val="26"/>
          <w:szCs w:val="26"/>
        </w:rPr>
        <w:t xml:space="preserve">. </w:t>
      </w:r>
    </w:p>
    <w:p w14:paraId="2660A09B" w14:textId="77777777" w:rsidR="00FD21B6" w:rsidRPr="00E11146" w:rsidRDefault="00CD0BB3" w:rsidP="00A705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1A04">
        <w:rPr>
          <w:sz w:val="26"/>
          <w:szCs w:val="26"/>
        </w:rPr>
        <w:t>4.</w:t>
      </w:r>
      <w:r w:rsidR="00FD21B6" w:rsidRPr="00E11146">
        <w:rPr>
          <w:sz w:val="26"/>
          <w:szCs w:val="26"/>
        </w:rPr>
        <w:t>Контроль исполнения настоящего постановления возложить на заместителя Главы Томского района-начальника Управления финансов.</w:t>
      </w:r>
    </w:p>
    <w:p w14:paraId="63FE16EC" w14:textId="77777777" w:rsidR="00E11146" w:rsidRDefault="00E11146" w:rsidP="006E2DA6">
      <w:pPr>
        <w:ind w:right="-34"/>
        <w:jc w:val="both"/>
        <w:rPr>
          <w:sz w:val="26"/>
          <w:szCs w:val="26"/>
        </w:rPr>
      </w:pPr>
    </w:p>
    <w:p w14:paraId="25C259EA" w14:textId="77777777" w:rsidR="007A3A8F" w:rsidRPr="00E11146" w:rsidRDefault="007A3A8F" w:rsidP="006E2DA6">
      <w:pPr>
        <w:ind w:right="-34"/>
        <w:jc w:val="both"/>
        <w:rPr>
          <w:sz w:val="26"/>
          <w:szCs w:val="26"/>
        </w:rPr>
      </w:pPr>
    </w:p>
    <w:p w14:paraId="2C003B5A" w14:textId="77777777" w:rsidR="00E26591" w:rsidRPr="00957D9F" w:rsidRDefault="00683185" w:rsidP="00E34259">
      <w:pPr>
        <w:ind w:right="-34"/>
        <w:rPr>
          <w:sz w:val="26"/>
          <w:szCs w:val="26"/>
        </w:rPr>
      </w:pPr>
      <w:r w:rsidRPr="00957D9F">
        <w:rPr>
          <w:sz w:val="26"/>
          <w:szCs w:val="26"/>
        </w:rPr>
        <w:t>Временно исполн</w:t>
      </w:r>
      <w:r w:rsidR="00E26591" w:rsidRPr="00957D9F">
        <w:rPr>
          <w:sz w:val="26"/>
          <w:szCs w:val="26"/>
        </w:rPr>
        <w:t>яющий полномочия</w:t>
      </w:r>
    </w:p>
    <w:p w14:paraId="1FF1C144" w14:textId="77777777" w:rsidR="00A121B2" w:rsidRPr="00E11146" w:rsidRDefault="000B2269" w:rsidP="00E34259">
      <w:pPr>
        <w:ind w:right="-34"/>
        <w:rPr>
          <w:sz w:val="26"/>
          <w:szCs w:val="26"/>
        </w:rPr>
      </w:pPr>
      <w:r w:rsidRPr="00957D9F">
        <w:rPr>
          <w:sz w:val="26"/>
          <w:szCs w:val="26"/>
        </w:rPr>
        <w:t>Глав</w:t>
      </w:r>
      <w:r w:rsidR="00E26591" w:rsidRPr="00957D9F">
        <w:rPr>
          <w:sz w:val="26"/>
          <w:szCs w:val="26"/>
        </w:rPr>
        <w:t>ы</w:t>
      </w:r>
      <w:r w:rsidRPr="00957D9F">
        <w:rPr>
          <w:sz w:val="26"/>
          <w:szCs w:val="26"/>
        </w:rPr>
        <w:t xml:space="preserve"> Томского района                                                 </w:t>
      </w:r>
      <w:r w:rsidR="00AA59B6" w:rsidRPr="00957D9F">
        <w:rPr>
          <w:sz w:val="26"/>
          <w:szCs w:val="26"/>
        </w:rPr>
        <w:t xml:space="preserve">  </w:t>
      </w:r>
      <w:r w:rsidR="003753DA" w:rsidRPr="00957D9F">
        <w:rPr>
          <w:sz w:val="26"/>
          <w:szCs w:val="26"/>
        </w:rPr>
        <w:t xml:space="preserve">                    </w:t>
      </w:r>
      <w:r w:rsidR="00AA59B6" w:rsidRPr="00957D9F">
        <w:rPr>
          <w:sz w:val="26"/>
          <w:szCs w:val="26"/>
        </w:rPr>
        <w:t xml:space="preserve"> </w:t>
      </w:r>
      <w:r w:rsidR="00E26591" w:rsidRPr="00957D9F">
        <w:rPr>
          <w:sz w:val="26"/>
          <w:szCs w:val="26"/>
        </w:rPr>
        <w:t>А.Н. Масловский</w:t>
      </w:r>
    </w:p>
    <w:p w14:paraId="189011D1" w14:textId="77777777" w:rsidR="00E11146" w:rsidRDefault="00E11146" w:rsidP="00E34259">
      <w:pPr>
        <w:ind w:right="-34"/>
        <w:rPr>
          <w:sz w:val="18"/>
          <w:szCs w:val="18"/>
        </w:rPr>
      </w:pPr>
    </w:p>
    <w:p w14:paraId="208DBB21" w14:textId="77777777" w:rsidR="00FF08CA" w:rsidRDefault="00FF08C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AB56D1B" w14:textId="1D8F6120" w:rsidR="0090586E" w:rsidRDefault="00AA59B6" w:rsidP="00AA59B6">
      <w:pPr>
        <w:ind w:right="-34"/>
        <w:jc w:val="right"/>
        <w:rPr>
          <w:sz w:val="26"/>
          <w:szCs w:val="26"/>
        </w:rPr>
      </w:pPr>
      <w:r w:rsidRPr="00AA59B6">
        <w:rPr>
          <w:sz w:val="26"/>
          <w:szCs w:val="26"/>
        </w:rPr>
        <w:lastRenderedPageBreak/>
        <w:t>Приложение</w:t>
      </w:r>
      <w:r w:rsidR="00D63B4E">
        <w:rPr>
          <w:sz w:val="26"/>
          <w:szCs w:val="26"/>
        </w:rPr>
        <w:t xml:space="preserve"> </w:t>
      </w:r>
      <w:r w:rsidRPr="00AA59B6">
        <w:rPr>
          <w:sz w:val="26"/>
          <w:szCs w:val="26"/>
        </w:rPr>
        <w:t xml:space="preserve">к постановлению </w:t>
      </w:r>
    </w:p>
    <w:p w14:paraId="7D279978" w14:textId="77777777" w:rsidR="00AA59B6" w:rsidRDefault="00AA59B6" w:rsidP="00AA59B6">
      <w:pPr>
        <w:ind w:right="-34"/>
        <w:jc w:val="right"/>
        <w:rPr>
          <w:sz w:val="26"/>
          <w:szCs w:val="26"/>
        </w:rPr>
      </w:pPr>
      <w:r w:rsidRPr="00AA59B6">
        <w:rPr>
          <w:sz w:val="26"/>
          <w:szCs w:val="26"/>
        </w:rPr>
        <w:t xml:space="preserve">Администрации </w:t>
      </w:r>
      <w:r w:rsidR="00A55B09">
        <w:rPr>
          <w:sz w:val="26"/>
          <w:szCs w:val="26"/>
        </w:rPr>
        <w:t>Т</w:t>
      </w:r>
      <w:r w:rsidRPr="00AA59B6">
        <w:rPr>
          <w:sz w:val="26"/>
          <w:szCs w:val="26"/>
        </w:rPr>
        <w:t>омского района</w:t>
      </w:r>
    </w:p>
    <w:p w14:paraId="733789AD" w14:textId="723CCF45" w:rsidR="00AA59B6" w:rsidRPr="00AA59B6" w:rsidRDefault="00D63B4E" w:rsidP="00AA59B6">
      <w:pPr>
        <w:ind w:right="-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F08CA">
        <w:rPr>
          <w:sz w:val="26"/>
          <w:szCs w:val="26"/>
        </w:rPr>
        <w:t>27.12.</w:t>
      </w:r>
      <w:r w:rsidR="00AA59B6">
        <w:rPr>
          <w:sz w:val="26"/>
          <w:szCs w:val="26"/>
        </w:rPr>
        <w:t>202</w:t>
      </w:r>
      <w:r w:rsidR="00375EB9">
        <w:rPr>
          <w:sz w:val="26"/>
          <w:szCs w:val="26"/>
        </w:rPr>
        <w:t>2</w:t>
      </w:r>
      <w:r w:rsidR="00AA59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FF08CA">
        <w:rPr>
          <w:sz w:val="26"/>
          <w:szCs w:val="26"/>
        </w:rPr>
        <w:t>530-П</w:t>
      </w:r>
    </w:p>
    <w:p w14:paraId="34A9A011" w14:textId="77777777" w:rsidR="006D4C42" w:rsidRDefault="006D4C42" w:rsidP="00E34259">
      <w:pPr>
        <w:ind w:right="-34"/>
        <w:rPr>
          <w:sz w:val="18"/>
          <w:szCs w:val="18"/>
        </w:rPr>
      </w:pPr>
    </w:p>
    <w:p w14:paraId="6A6E8D81" w14:textId="77777777" w:rsidR="00FF7375" w:rsidRDefault="00FF7375" w:rsidP="00E34259">
      <w:pPr>
        <w:ind w:right="-34"/>
        <w:rPr>
          <w:sz w:val="18"/>
          <w:szCs w:val="18"/>
        </w:rPr>
      </w:pPr>
    </w:p>
    <w:p w14:paraId="2E378C32" w14:textId="77777777" w:rsidR="00FF7375" w:rsidRDefault="00FF7375" w:rsidP="00E34259">
      <w:pPr>
        <w:ind w:right="-34"/>
        <w:rPr>
          <w:sz w:val="18"/>
          <w:szCs w:val="18"/>
        </w:rPr>
      </w:pPr>
    </w:p>
    <w:p w14:paraId="240A1715" w14:textId="77777777" w:rsidR="00D63B4E" w:rsidRDefault="00D63B4E" w:rsidP="00593A2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2244DF5" w14:textId="77777777" w:rsidR="00593A2B" w:rsidRPr="0090586E" w:rsidRDefault="00593A2B" w:rsidP="00593A2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0586E">
        <w:rPr>
          <w:sz w:val="26"/>
          <w:szCs w:val="26"/>
        </w:rPr>
        <w:t>ПОРЯДОК</w:t>
      </w:r>
    </w:p>
    <w:p w14:paraId="35CF74DD" w14:textId="194BBE89" w:rsidR="00546FE4" w:rsidRDefault="00593A2B" w:rsidP="00EA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90586E">
        <w:rPr>
          <w:sz w:val="26"/>
          <w:szCs w:val="26"/>
        </w:rPr>
        <w:t xml:space="preserve">предоставления бюджетам сельских поселений, входящим в состав муниципального образования </w:t>
      </w:r>
      <w:r w:rsidR="00135166">
        <w:rPr>
          <w:sz w:val="26"/>
          <w:szCs w:val="26"/>
        </w:rPr>
        <w:t>«</w:t>
      </w:r>
      <w:r w:rsidRPr="0090586E">
        <w:rPr>
          <w:sz w:val="26"/>
          <w:szCs w:val="26"/>
        </w:rPr>
        <w:t>Томский район</w:t>
      </w:r>
      <w:r w:rsidR="00135166">
        <w:rPr>
          <w:sz w:val="26"/>
          <w:szCs w:val="26"/>
        </w:rPr>
        <w:t>»</w:t>
      </w:r>
      <w:r w:rsidR="0090586E" w:rsidRPr="008B1FF7">
        <w:rPr>
          <w:sz w:val="26"/>
          <w:szCs w:val="26"/>
        </w:rPr>
        <w:t>,</w:t>
      </w:r>
      <w:r w:rsidRPr="0090586E">
        <w:rPr>
          <w:sz w:val="26"/>
          <w:szCs w:val="26"/>
        </w:rPr>
        <w:t xml:space="preserve"> иного межбюджетного трансферта </w:t>
      </w:r>
      <w:r w:rsidR="00546FE4">
        <w:rPr>
          <w:sz w:val="26"/>
          <w:szCs w:val="26"/>
        </w:rPr>
        <w:t>на повышение оплаты труда работникам органов местного самоуправления</w:t>
      </w:r>
    </w:p>
    <w:p w14:paraId="72C31959" w14:textId="77777777" w:rsidR="00EA127B" w:rsidRPr="007A3A8F" w:rsidRDefault="00EA127B" w:rsidP="00EA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41B06E15" w14:textId="77777777" w:rsidR="00593A2B" w:rsidRPr="00436362" w:rsidRDefault="00593A2B" w:rsidP="00436362">
      <w:pPr>
        <w:pStyle w:val="aa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36362">
        <w:rPr>
          <w:b/>
          <w:sz w:val="26"/>
          <w:szCs w:val="26"/>
        </w:rPr>
        <w:t>Общие положения</w:t>
      </w:r>
    </w:p>
    <w:p w14:paraId="287BF41F" w14:textId="77777777" w:rsidR="00530FA9" w:rsidRPr="0030564A" w:rsidRDefault="00530FA9" w:rsidP="00530FA9">
      <w:pPr>
        <w:pStyle w:val="aa"/>
        <w:autoSpaceDE w:val="0"/>
        <w:autoSpaceDN w:val="0"/>
        <w:adjustRightInd w:val="0"/>
        <w:ind w:left="720"/>
        <w:rPr>
          <w:b/>
          <w:sz w:val="26"/>
          <w:szCs w:val="26"/>
        </w:rPr>
      </w:pPr>
    </w:p>
    <w:p w14:paraId="36511098" w14:textId="75864F10" w:rsidR="007E3958" w:rsidRDefault="00FF08CA" w:rsidP="00FF08C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E3958">
        <w:rPr>
          <w:sz w:val="26"/>
          <w:szCs w:val="26"/>
        </w:rPr>
        <w:t>1.1.</w:t>
      </w:r>
      <w:r>
        <w:rPr>
          <w:sz w:val="26"/>
          <w:szCs w:val="26"/>
        </w:rPr>
        <w:t> </w:t>
      </w:r>
      <w:r w:rsidR="00593A2B" w:rsidRPr="007E3958">
        <w:rPr>
          <w:sz w:val="26"/>
          <w:szCs w:val="26"/>
        </w:rPr>
        <w:t xml:space="preserve">Настоящий Порядок </w:t>
      </w:r>
      <w:r w:rsidR="0090586E" w:rsidRPr="007E3958">
        <w:rPr>
          <w:sz w:val="26"/>
          <w:szCs w:val="26"/>
        </w:rPr>
        <w:t xml:space="preserve">устанавливает правила предоставления и </w:t>
      </w:r>
      <w:r w:rsidR="0090586E" w:rsidRPr="00E204F3">
        <w:rPr>
          <w:sz w:val="26"/>
          <w:szCs w:val="26"/>
        </w:rPr>
        <w:t>методику</w:t>
      </w:r>
      <w:r w:rsidR="00123F7C" w:rsidRPr="00123F7C">
        <w:rPr>
          <w:sz w:val="26"/>
          <w:szCs w:val="26"/>
        </w:rPr>
        <w:t xml:space="preserve"> </w:t>
      </w:r>
      <w:r w:rsidR="007E3958">
        <w:rPr>
          <w:sz w:val="26"/>
          <w:szCs w:val="26"/>
        </w:rPr>
        <w:t>р</w:t>
      </w:r>
      <w:r w:rsidR="0090586E" w:rsidRPr="007E3958">
        <w:rPr>
          <w:sz w:val="26"/>
          <w:szCs w:val="26"/>
        </w:rPr>
        <w:t>аспределения ин</w:t>
      </w:r>
      <w:r w:rsidR="00530FA9">
        <w:rPr>
          <w:sz w:val="26"/>
          <w:szCs w:val="26"/>
        </w:rPr>
        <w:t>ого</w:t>
      </w:r>
      <w:r w:rsidR="0090586E" w:rsidRPr="007E3958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="0090586E" w:rsidRPr="007E3958">
        <w:rPr>
          <w:sz w:val="26"/>
          <w:szCs w:val="26"/>
        </w:rPr>
        <w:t xml:space="preserve"> трансферт</w:t>
      </w:r>
      <w:r w:rsidR="00530FA9">
        <w:rPr>
          <w:sz w:val="26"/>
          <w:szCs w:val="26"/>
        </w:rPr>
        <w:t>а</w:t>
      </w:r>
      <w:r w:rsidR="0090586E" w:rsidRPr="007E3958">
        <w:rPr>
          <w:sz w:val="26"/>
          <w:szCs w:val="26"/>
        </w:rPr>
        <w:t xml:space="preserve"> из бюджета Томского района бюджетам сельских поселений, входящим в состав муниципального образования </w:t>
      </w:r>
      <w:r w:rsidR="00F34301">
        <w:rPr>
          <w:sz w:val="26"/>
          <w:szCs w:val="26"/>
        </w:rPr>
        <w:t>«</w:t>
      </w:r>
      <w:r w:rsidR="0090586E" w:rsidRPr="007E3958">
        <w:rPr>
          <w:sz w:val="26"/>
          <w:szCs w:val="26"/>
        </w:rPr>
        <w:t>Томский район</w:t>
      </w:r>
      <w:r w:rsidR="00F34301">
        <w:rPr>
          <w:sz w:val="26"/>
          <w:szCs w:val="26"/>
        </w:rPr>
        <w:t>»</w:t>
      </w:r>
      <w:r w:rsidR="00BB0FCA">
        <w:rPr>
          <w:sz w:val="26"/>
          <w:szCs w:val="26"/>
        </w:rPr>
        <w:t>,</w:t>
      </w:r>
      <w:r w:rsidR="00CA4947" w:rsidRPr="007E3958">
        <w:rPr>
          <w:sz w:val="26"/>
          <w:szCs w:val="26"/>
        </w:rPr>
        <w:t xml:space="preserve"> </w:t>
      </w:r>
      <w:r w:rsidR="00546FE4">
        <w:rPr>
          <w:sz w:val="26"/>
          <w:szCs w:val="26"/>
        </w:rPr>
        <w:t>на повышение оплаты труда работникам органов местного самоуправления</w:t>
      </w:r>
      <w:r w:rsidR="0090586E" w:rsidRPr="007E3958">
        <w:rPr>
          <w:sz w:val="26"/>
          <w:szCs w:val="26"/>
        </w:rPr>
        <w:t xml:space="preserve"> (далее - Ин</w:t>
      </w:r>
      <w:r w:rsidR="00DD1A04" w:rsidRPr="00DD1A04">
        <w:rPr>
          <w:sz w:val="26"/>
          <w:szCs w:val="26"/>
        </w:rPr>
        <w:t>ой</w:t>
      </w:r>
      <w:r w:rsidR="0090586E" w:rsidRPr="007E3958">
        <w:rPr>
          <w:sz w:val="26"/>
          <w:szCs w:val="26"/>
        </w:rPr>
        <w:t xml:space="preserve"> межбюджетны</w:t>
      </w:r>
      <w:r w:rsidR="00DD1A04">
        <w:rPr>
          <w:sz w:val="26"/>
          <w:szCs w:val="26"/>
        </w:rPr>
        <w:t>й</w:t>
      </w:r>
      <w:r w:rsidR="0090586E" w:rsidRPr="007E3958">
        <w:rPr>
          <w:sz w:val="26"/>
          <w:szCs w:val="26"/>
        </w:rPr>
        <w:t xml:space="preserve"> трансферт).</w:t>
      </w:r>
    </w:p>
    <w:p w14:paraId="5EF66E0F" w14:textId="3C9409E2" w:rsidR="00C766D9" w:rsidRPr="007E3958" w:rsidRDefault="00FF08CA" w:rsidP="00FF08C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766D9">
        <w:rPr>
          <w:sz w:val="26"/>
          <w:szCs w:val="26"/>
        </w:rPr>
        <w:t>1.2.</w:t>
      </w:r>
      <w:r>
        <w:rPr>
          <w:sz w:val="26"/>
          <w:szCs w:val="26"/>
        </w:rPr>
        <w:t> </w:t>
      </w:r>
      <w:r w:rsidR="00C766D9" w:rsidRPr="0090586E">
        <w:rPr>
          <w:sz w:val="26"/>
          <w:szCs w:val="26"/>
        </w:rPr>
        <w:t>Ин</w:t>
      </w:r>
      <w:r w:rsidR="00C766D9">
        <w:rPr>
          <w:sz w:val="26"/>
          <w:szCs w:val="26"/>
        </w:rPr>
        <w:t>ой</w:t>
      </w:r>
      <w:r w:rsidR="00C766D9" w:rsidRPr="0090586E">
        <w:rPr>
          <w:sz w:val="26"/>
          <w:szCs w:val="26"/>
        </w:rPr>
        <w:t xml:space="preserve"> межбюджетны</w:t>
      </w:r>
      <w:r w:rsidR="00C766D9">
        <w:rPr>
          <w:sz w:val="26"/>
          <w:szCs w:val="26"/>
        </w:rPr>
        <w:t>й</w:t>
      </w:r>
      <w:r w:rsidR="00C766D9" w:rsidRPr="0090586E">
        <w:rPr>
          <w:sz w:val="26"/>
          <w:szCs w:val="26"/>
        </w:rPr>
        <w:t xml:space="preserve"> трансферт предоставля</w:t>
      </w:r>
      <w:r w:rsidR="00DB6C7C">
        <w:rPr>
          <w:sz w:val="26"/>
          <w:szCs w:val="26"/>
        </w:rPr>
        <w:t>е</w:t>
      </w:r>
      <w:r w:rsidR="00C766D9" w:rsidRPr="0090586E">
        <w:rPr>
          <w:sz w:val="26"/>
          <w:szCs w:val="26"/>
        </w:rPr>
        <w:t xml:space="preserve">тся бюджетам сельских поселений, входящим в состав муниципального образования </w:t>
      </w:r>
      <w:r w:rsidR="00CD0BB3">
        <w:rPr>
          <w:sz w:val="26"/>
          <w:szCs w:val="26"/>
        </w:rPr>
        <w:t>«</w:t>
      </w:r>
      <w:r w:rsidR="00C766D9" w:rsidRPr="0090586E">
        <w:rPr>
          <w:sz w:val="26"/>
          <w:szCs w:val="26"/>
        </w:rPr>
        <w:t>Томский район</w:t>
      </w:r>
      <w:r w:rsidR="00CD0BB3">
        <w:rPr>
          <w:sz w:val="26"/>
          <w:szCs w:val="26"/>
        </w:rPr>
        <w:t>»</w:t>
      </w:r>
      <w:r w:rsidR="00BB0FCA">
        <w:rPr>
          <w:sz w:val="26"/>
          <w:szCs w:val="26"/>
        </w:rPr>
        <w:t>,</w:t>
      </w:r>
      <w:r w:rsidR="00C766D9" w:rsidRPr="0090586E">
        <w:rPr>
          <w:sz w:val="26"/>
          <w:szCs w:val="26"/>
        </w:rPr>
        <w:t xml:space="preserve"> в целях повышения оплаты труда работникам органов местного самоуправления</w:t>
      </w:r>
      <w:r w:rsidR="00D334F9">
        <w:rPr>
          <w:sz w:val="26"/>
          <w:szCs w:val="26"/>
        </w:rPr>
        <w:t>.</w:t>
      </w:r>
    </w:p>
    <w:p w14:paraId="2EE9234C" w14:textId="164BE8B6" w:rsidR="007E3958" w:rsidRPr="007E3958" w:rsidRDefault="00FF08CA" w:rsidP="00FF08C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6E6F">
        <w:rPr>
          <w:sz w:val="26"/>
          <w:szCs w:val="26"/>
        </w:rPr>
        <w:t>1.</w:t>
      </w:r>
      <w:r w:rsidR="00C766D9">
        <w:rPr>
          <w:sz w:val="26"/>
          <w:szCs w:val="26"/>
        </w:rPr>
        <w:t>3</w:t>
      </w:r>
      <w:r w:rsidR="005C6E6F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7E3958" w:rsidRPr="007E3958">
        <w:rPr>
          <w:sz w:val="26"/>
          <w:szCs w:val="26"/>
        </w:rPr>
        <w:t>Ин</w:t>
      </w:r>
      <w:r w:rsidR="00530FA9">
        <w:rPr>
          <w:sz w:val="26"/>
          <w:szCs w:val="26"/>
        </w:rPr>
        <w:t>ой</w:t>
      </w:r>
      <w:r w:rsidR="007E3958" w:rsidRPr="007E3958">
        <w:rPr>
          <w:sz w:val="26"/>
          <w:szCs w:val="26"/>
        </w:rPr>
        <w:t xml:space="preserve"> межбюджетны</w:t>
      </w:r>
      <w:r w:rsidR="00530FA9">
        <w:rPr>
          <w:sz w:val="26"/>
          <w:szCs w:val="26"/>
        </w:rPr>
        <w:t>й</w:t>
      </w:r>
      <w:r w:rsidR="007E3958" w:rsidRPr="007E3958">
        <w:rPr>
          <w:sz w:val="26"/>
          <w:szCs w:val="26"/>
        </w:rPr>
        <w:t xml:space="preserve"> трансферт распределя</w:t>
      </w:r>
      <w:r w:rsidR="00530FA9">
        <w:rPr>
          <w:sz w:val="26"/>
          <w:szCs w:val="26"/>
        </w:rPr>
        <w:t>е</w:t>
      </w:r>
      <w:r w:rsidR="007E3958" w:rsidRPr="007E3958">
        <w:rPr>
          <w:sz w:val="26"/>
          <w:szCs w:val="26"/>
        </w:rPr>
        <w:t xml:space="preserve">тся между </w:t>
      </w:r>
      <w:r w:rsidR="00530FA9">
        <w:rPr>
          <w:sz w:val="26"/>
          <w:szCs w:val="26"/>
        </w:rPr>
        <w:t>сельскими поселениями</w:t>
      </w:r>
      <w:r w:rsidR="007E3958" w:rsidRPr="007E3958">
        <w:rPr>
          <w:sz w:val="26"/>
          <w:szCs w:val="26"/>
        </w:rPr>
        <w:t xml:space="preserve"> </w:t>
      </w:r>
      <w:r w:rsidR="00E26591">
        <w:rPr>
          <w:sz w:val="26"/>
          <w:szCs w:val="26"/>
        </w:rPr>
        <w:t xml:space="preserve">на основании методики </w:t>
      </w:r>
      <w:r w:rsidR="007E3958" w:rsidRPr="007E3958">
        <w:rPr>
          <w:sz w:val="26"/>
          <w:szCs w:val="26"/>
        </w:rPr>
        <w:t>в пределах бюджетных ассигнований, предусмотренных</w:t>
      </w:r>
      <w:r w:rsidR="00E26591" w:rsidRPr="00E26591">
        <w:rPr>
          <w:sz w:val="26"/>
          <w:szCs w:val="26"/>
        </w:rPr>
        <w:t xml:space="preserve"> </w:t>
      </w:r>
      <w:r w:rsidR="00E26591" w:rsidRPr="00CD5920">
        <w:rPr>
          <w:sz w:val="26"/>
          <w:szCs w:val="26"/>
        </w:rPr>
        <w:t xml:space="preserve">на предоставление </w:t>
      </w:r>
      <w:r w:rsidR="00E26591">
        <w:rPr>
          <w:sz w:val="26"/>
          <w:szCs w:val="26"/>
        </w:rPr>
        <w:t>иных межбюджетных трансфертов</w:t>
      </w:r>
      <w:r w:rsidR="007E3958" w:rsidRPr="007E3958">
        <w:rPr>
          <w:sz w:val="26"/>
          <w:szCs w:val="26"/>
        </w:rPr>
        <w:t xml:space="preserve"> решением </w:t>
      </w:r>
      <w:r w:rsidR="007E3958" w:rsidRPr="00E26591">
        <w:rPr>
          <w:sz w:val="26"/>
          <w:szCs w:val="26"/>
        </w:rPr>
        <w:t>Думы Томского района</w:t>
      </w:r>
      <w:r w:rsidR="00E26591">
        <w:rPr>
          <w:sz w:val="26"/>
          <w:szCs w:val="26"/>
        </w:rPr>
        <w:t xml:space="preserve"> о бюджете на очередной финансовый год и плановый период.</w:t>
      </w:r>
    </w:p>
    <w:p w14:paraId="40FBD906" w14:textId="792B5E23" w:rsidR="00593A2B" w:rsidRPr="0090586E" w:rsidRDefault="00593A2B" w:rsidP="00FF08C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1.</w:t>
      </w:r>
      <w:r w:rsidR="00C766D9">
        <w:rPr>
          <w:sz w:val="26"/>
          <w:szCs w:val="26"/>
        </w:rPr>
        <w:t>4</w:t>
      </w:r>
      <w:r w:rsidR="005C6E6F">
        <w:rPr>
          <w:sz w:val="26"/>
          <w:szCs w:val="26"/>
        </w:rPr>
        <w:t>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>Главным распорядителем бюджетных средств на предоставление ин</w:t>
      </w:r>
      <w:r w:rsidR="00530FA9"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трансферт</w:t>
      </w:r>
      <w:r w:rsidR="00530FA9">
        <w:rPr>
          <w:sz w:val="26"/>
          <w:szCs w:val="26"/>
        </w:rPr>
        <w:t>а</w:t>
      </w:r>
      <w:r w:rsidRPr="0090586E">
        <w:rPr>
          <w:sz w:val="26"/>
          <w:szCs w:val="26"/>
        </w:rPr>
        <w:t xml:space="preserve"> является Управление финансов Администрации Томского района (далее - главный распорядитель).</w:t>
      </w:r>
    </w:p>
    <w:p w14:paraId="18C1A0C9" w14:textId="77777777" w:rsidR="00593A2B" w:rsidRPr="0090586E" w:rsidRDefault="00593A2B" w:rsidP="00593A2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741FE2F" w14:textId="77777777" w:rsidR="00593A2B" w:rsidRDefault="0090586E" w:rsidP="00436362">
      <w:pPr>
        <w:pStyle w:val="aa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30FA9">
        <w:rPr>
          <w:b/>
          <w:sz w:val="26"/>
          <w:szCs w:val="26"/>
        </w:rPr>
        <w:t>Методика р</w:t>
      </w:r>
      <w:r w:rsidR="00593A2B" w:rsidRPr="00530FA9">
        <w:rPr>
          <w:b/>
          <w:sz w:val="26"/>
          <w:szCs w:val="26"/>
        </w:rPr>
        <w:t>аспределени</w:t>
      </w:r>
      <w:r w:rsidRPr="00530FA9">
        <w:rPr>
          <w:b/>
          <w:sz w:val="26"/>
          <w:szCs w:val="26"/>
        </w:rPr>
        <w:t>я</w:t>
      </w:r>
      <w:r w:rsidR="00593A2B" w:rsidRPr="00530FA9">
        <w:rPr>
          <w:b/>
          <w:sz w:val="26"/>
          <w:szCs w:val="26"/>
        </w:rPr>
        <w:t xml:space="preserve"> ин</w:t>
      </w:r>
      <w:r w:rsidR="00530FA9" w:rsidRPr="00530FA9">
        <w:rPr>
          <w:b/>
          <w:sz w:val="26"/>
          <w:szCs w:val="26"/>
        </w:rPr>
        <w:t>ого</w:t>
      </w:r>
      <w:r w:rsidR="00593A2B" w:rsidRPr="00530FA9">
        <w:rPr>
          <w:b/>
          <w:sz w:val="26"/>
          <w:szCs w:val="26"/>
        </w:rPr>
        <w:t xml:space="preserve"> межбюджетн</w:t>
      </w:r>
      <w:r w:rsidR="00530FA9" w:rsidRPr="00530FA9">
        <w:rPr>
          <w:b/>
          <w:sz w:val="26"/>
          <w:szCs w:val="26"/>
        </w:rPr>
        <w:t>ого</w:t>
      </w:r>
      <w:r w:rsidR="00593A2B" w:rsidRPr="00530FA9">
        <w:rPr>
          <w:b/>
          <w:sz w:val="26"/>
          <w:szCs w:val="26"/>
        </w:rPr>
        <w:t xml:space="preserve"> трансферт</w:t>
      </w:r>
      <w:r w:rsidR="00530FA9" w:rsidRPr="00530FA9">
        <w:rPr>
          <w:b/>
          <w:sz w:val="26"/>
          <w:szCs w:val="26"/>
        </w:rPr>
        <w:t>а</w:t>
      </w:r>
    </w:p>
    <w:p w14:paraId="19C12FA3" w14:textId="77777777" w:rsidR="00530FA9" w:rsidRDefault="00530FA9" w:rsidP="00436362">
      <w:pPr>
        <w:pStyle w:val="aa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14:paraId="234D3C89" w14:textId="0FC7649F" w:rsidR="00593A2B" w:rsidRDefault="00A01A62" w:rsidP="00593A2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1FF7">
        <w:rPr>
          <w:sz w:val="26"/>
          <w:szCs w:val="26"/>
        </w:rPr>
        <w:tab/>
        <w:t>2.1.</w:t>
      </w:r>
      <w:r w:rsidR="00FF08CA">
        <w:rPr>
          <w:sz w:val="26"/>
          <w:szCs w:val="26"/>
        </w:rPr>
        <w:t> </w:t>
      </w:r>
      <w:r w:rsidR="00CB5DEB">
        <w:rPr>
          <w:sz w:val="26"/>
          <w:szCs w:val="26"/>
        </w:rPr>
        <w:t>Общий о</w:t>
      </w:r>
      <w:r w:rsidR="00593A2B" w:rsidRPr="008B1FF7">
        <w:rPr>
          <w:sz w:val="26"/>
          <w:szCs w:val="26"/>
        </w:rPr>
        <w:t xml:space="preserve">бъем </w:t>
      </w:r>
      <w:r w:rsidR="00BF68AE">
        <w:rPr>
          <w:sz w:val="26"/>
          <w:szCs w:val="26"/>
        </w:rPr>
        <w:t>И</w:t>
      </w:r>
      <w:r w:rsidR="00593A2B" w:rsidRPr="008B1FF7">
        <w:rPr>
          <w:sz w:val="26"/>
          <w:szCs w:val="26"/>
        </w:rPr>
        <w:t>н</w:t>
      </w:r>
      <w:r w:rsidR="00530FA9">
        <w:rPr>
          <w:sz w:val="26"/>
          <w:szCs w:val="26"/>
        </w:rPr>
        <w:t>ого</w:t>
      </w:r>
      <w:r w:rsidR="00593A2B" w:rsidRPr="008B1FF7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="00593A2B" w:rsidRPr="0090586E">
        <w:rPr>
          <w:sz w:val="26"/>
          <w:szCs w:val="26"/>
        </w:rPr>
        <w:t xml:space="preserve"> трансферт</w:t>
      </w:r>
      <w:r w:rsidR="00530FA9">
        <w:rPr>
          <w:sz w:val="26"/>
          <w:szCs w:val="26"/>
        </w:rPr>
        <w:t>а</w:t>
      </w:r>
      <w:r w:rsidR="00593A2B" w:rsidRPr="0090586E">
        <w:rPr>
          <w:sz w:val="26"/>
          <w:szCs w:val="26"/>
        </w:rPr>
        <w:t xml:space="preserve"> поселениям </w:t>
      </w:r>
      <w:r w:rsidR="007E3958">
        <w:rPr>
          <w:sz w:val="26"/>
          <w:szCs w:val="26"/>
        </w:rPr>
        <w:t>(</w:t>
      </w:r>
      <w:proofErr w:type="spellStart"/>
      <w:r w:rsidR="00E27AD3">
        <w:rPr>
          <w:sz w:val="26"/>
          <w:szCs w:val="26"/>
        </w:rPr>
        <w:t>И</w:t>
      </w:r>
      <w:r w:rsidR="007E3958">
        <w:rPr>
          <w:sz w:val="26"/>
          <w:szCs w:val="26"/>
        </w:rPr>
        <w:t>МБТ</w:t>
      </w:r>
      <w:r w:rsidR="005C6E6F">
        <w:rPr>
          <w:sz w:val="26"/>
          <w:szCs w:val="26"/>
          <w:vertAlign w:val="subscript"/>
        </w:rPr>
        <w:t>о</w:t>
      </w:r>
      <w:proofErr w:type="spellEnd"/>
      <w:r w:rsidR="007E3958">
        <w:rPr>
          <w:sz w:val="26"/>
          <w:szCs w:val="26"/>
        </w:rPr>
        <w:t xml:space="preserve">) </w:t>
      </w:r>
      <w:r w:rsidR="00593A2B" w:rsidRPr="0090586E">
        <w:rPr>
          <w:sz w:val="26"/>
          <w:szCs w:val="26"/>
        </w:rPr>
        <w:t>определяется по</w:t>
      </w:r>
      <w:r w:rsidRPr="0090586E">
        <w:rPr>
          <w:sz w:val="26"/>
          <w:szCs w:val="26"/>
        </w:rPr>
        <w:t xml:space="preserve"> </w:t>
      </w:r>
      <w:r w:rsidR="00593A2B" w:rsidRPr="003D31A6">
        <w:rPr>
          <w:sz w:val="26"/>
          <w:szCs w:val="26"/>
        </w:rPr>
        <w:t>следующей формуле:</w:t>
      </w:r>
    </w:p>
    <w:p w14:paraId="65180FB6" w14:textId="77777777" w:rsidR="00FF7375" w:rsidRDefault="00FF7375" w:rsidP="00593A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71F9EF1" w14:textId="77777777" w:rsidR="005C6E6F" w:rsidRPr="00C766D9" w:rsidRDefault="005C6E6F" w:rsidP="005C6E6F">
      <w:pPr>
        <w:autoSpaceDE w:val="0"/>
        <w:autoSpaceDN w:val="0"/>
        <w:adjustRightInd w:val="0"/>
        <w:jc w:val="center"/>
        <w:rPr>
          <w:b/>
          <w:i/>
          <w:iCs/>
          <w:sz w:val="26"/>
          <w:szCs w:val="26"/>
        </w:rPr>
      </w:pPr>
      <w:proofErr w:type="spellStart"/>
      <w:r>
        <w:rPr>
          <w:rFonts w:eastAsia="Times New Roman,Italic"/>
          <w:b/>
          <w:i/>
          <w:iCs/>
          <w:sz w:val="26"/>
          <w:szCs w:val="26"/>
        </w:rPr>
        <w:t>И</w:t>
      </w:r>
      <w:r w:rsidRPr="003D31A6">
        <w:rPr>
          <w:rFonts w:eastAsia="Times New Roman,Italic"/>
          <w:b/>
          <w:i/>
          <w:iCs/>
          <w:sz w:val="26"/>
          <w:szCs w:val="26"/>
        </w:rPr>
        <w:t>МБТ</w:t>
      </w:r>
      <w:r>
        <w:rPr>
          <w:rFonts w:eastAsia="Times New Roman,Italic"/>
          <w:b/>
          <w:i/>
          <w:iCs/>
          <w:sz w:val="26"/>
          <w:szCs w:val="26"/>
          <w:vertAlign w:val="subscript"/>
        </w:rPr>
        <w:t>о</w:t>
      </w:r>
      <w:proofErr w:type="spellEnd"/>
      <w:r w:rsidRPr="003D31A6">
        <w:rPr>
          <w:b/>
          <w:i/>
          <w:iCs/>
          <w:sz w:val="26"/>
          <w:szCs w:val="26"/>
        </w:rPr>
        <w:t xml:space="preserve"> =</w:t>
      </w:r>
      <w:r w:rsidR="00DE2507" w:rsidRPr="00D334F9">
        <w:rPr>
          <w:b/>
          <w:i/>
          <w:iCs/>
          <w:sz w:val="26"/>
          <w:szCs w:val="26"/>
        </w:rPr>
        <w:t>∑</w:t>
      </w:r>
      <w:r w:rsidRPr="005C6E6F">
        <w:rPr>
          <w:b/>
          <w:i/>
          <w:iCs/>
          <w:sz w:val="26"/>
          <w:szCs w:val="26"/>
        </w:rPr>
        <w:t>ИМБТ</w:t>
      </w:r>
      <w:proofErr w:type="spellStart"/>
      <w:r>
        <w:rPr>
          <w:b/>
          <w:i/>
          <w:iCs/>
          <w:sz w:val="26"/>
          <w:szCs w:val="26"/>
          <w:vertAlign w:val="subscript"/>
          <w:lang w:val="en-US"/>
        </w:rPr>
        <w:t>i</w:t>
      </w:r>
      <w:proofErr w:type="spellEnd"/>
      <w:r w:rsidRPr="00C766D9">
        <w:rPr>
          <w:b/>
          <w:i/>
          <w:iCs/>
          <w:sz w:val="26"/>
          <w:szCs w:val="26"/>
        </w:rPr>
        <w:t xml:space="preserve"> </w:t>
      </w:r>
    </w:p>
    <w:p w14:paraId="43217DFC" w14:textId="77777777" w:rsidR="00CB5DEB" w:rsidRPr="00C766D9" w:rsidRDefault="00CB5DEB" w:rsidP="005C6E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6EAFEBD" w14:textId="182280B2" w:rsidR="00CB5DEB" w:rsidRDefault="00CB5DEB" w:rsidP="00FF08CA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CB5DEB">
        <w:rPr>
          <w:sz w:val="26"/>
          <w:szCs w:val="26"/>
        </w:rPr>
        <w:t>2</w:t>
      </w:r>
      <w:r>
        <w:rPr>
          <w:sz w:val="26"/>
          <w:szCs w:val="26"/>
        </w:rPr>
        <w:t>.2.</w:t>
      </w:r>
      <w:r w:rsidR="00FF08CA">
        <w:rPr>
          <w:sz w:val="26"/>
          <w:szCs w:val="26"/>
        </w:rPr>
        <w:t> </w:t>
      </w:r>
      <w:r w:rsidR="006E7C61">
        <w:rPr>
          <w:sz w:val="26"/>
          <w:szCs w:val="26"/>
        </w:rPr>
        <w:t>О</w:t>
      </w:r>
      <w:r w:rsidRPr="008B1FF7">
        <w:rPr>
          <w:sz w:val="26"/>
          <w:szCs w:val="26"/>
        </w:rPr>
        <w:t xml:space="preserve">бъем </w:t>
      </w:r>
      <w:r w:rsidR="00BF68AE">
        <w:rPr>
          <w:sz w:val="26"/>
          <w:szCs w:val="26"/>
        </w:rPr>
        <w:t>И</w:t>
      </w:r>
      <w:r w:rsidRPr="008B1FF7">
        <w:rPr>
          <w:sz w:val="26"/>
          <w:szCs w:val="26"/>
        </w:rPr>
        <w:t>н</w:t>
      </w:r>
      <w:r>
        <w:rPr>
          <w:sz w:val="26"/>
          <w:szCs w:val="26"/>
        </w:rPr>
        <w:t>ого</w:t>
      </w:r>
      <w:r w:rsidRPr="008B1FF7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90586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CB5DEB">
        <w:rPr>
          <w:sz w:val="26"/>
          <w:szCs w:val="26"/>
        </w:rPr>
        <w:t>-</w:t>
      </w:r>
      <w:r>
        <w:rPr>
          <w:sz w:val="26"/>
          <w:szCs w:val="26"/>
        </w:rPr>
        <w:t>му</w:t>
      </w:r>
      <w:r w:rsidRPr="00CB5DEB">
        <w:rPr>
          <w:sz w:val="26"/>
          <w:szCs w:val="26"/>
        </w:rPr>
        <w:t xml:space="preserve"> </w:t>
      </w:r>
      <w:r w:rsidRPr="0090586E">
        <w:rPr>
          <w:sz w:val="26"/>
          <w:szCs w:val="26"/>
        </w:rPr>
        <w:t>поселени</w:t>
      </w:r>
      <w:r>
        <w:rPr>
          <w:sz w:val="26"/>
          <w:szCs w:val="26"/>
        </w:rPr>
        <w:t>ю</w:t>
      </w:r>
      <w:r w:rsidRPr="0090586E">
        <w:rPr>
          <w:sz w:val="26"/>
          <w:szCs w:val="26"/>
        </w:rPr>
        <w:t xml:space="preserve"> определяется по </w:t>
      </w:r>
      <w:r w:rsidRPr="003D31A6">
        <w:rPr>
          <w:sz w:val="26"/>
          <w:szCs w:val="26"/>
        </w:rPr>
        <w:t>следующей формуле:</w:t>
      </w:r>
    </w:p>
    <w:p w14:paraId="303BA2D4" w14:textId="77777777" w:rsidR="00E742C0" w:rsidRPr="00E742C0" w:rsidRDefault="00E742C0" w:rsidP="00E742C0">
      <w:pPr>
        <w:autoSpaceDE w:val="0"/>
        <w:autoSpaceDN w:val="0"/>
        <w:adjustRightInd w:val="0"/>
        <w:rPr>
          <w:rFonts w:eastAsia="Times New Roman,Italic"/>
          <w:iCs/>
          <w:sz w:val="26"/>
          <w:szCs w:val="26"/>
        </w:rPr>
      </w:pPr>
    </w:p>
    <w:p w14:paraId="7AE276C1" w14:textId="77777777" w:rsidR="00593A2B" w:rsidRDefault="00E27AD3" w:rsidP="00593A2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Fonts w:eastAsia="Times New Roman,Italic"/>
          <w:b/>
          <w:i/>
          <w:iCs/>
          <w:sz w:val="26"/>
          <w:szCs w:val="26"/>
        </w:rPr>
        <w:t>И</w:t>
      </w:r>
      <w:r w:rsidR="00593A2B" w:rsidRPr="003D31A6">
        <w:rPr>
          <w:rFonts w:eastAsia="Times New Roman,Italic"/>
          <w:b/>
          <w:i/>
          <w:iCs/>
          <w:sz w:val="26"/>
          <w:szCs w:val="26"/>
        </w:rPr>
        <w:t>МБТ</w:t>
      </w:r>
      <w:proofErr w:type="spellStart"/>
      <w:r w:rsidR="00EA127B">
        <w:rPr>
          <w:rFonts w:eastAsia="Times New Roman,Italic"/>
          <w:b/>
          <w:i/>
          <w:iCs/>
          <w:sz w:val="26"/>
          <w:szCs w:val="26"/>
          <w:vertAlign w:val="subscript"/>
          <w:lang w:val="en-US"/>
        </w:rPr>
        <w:t>i</w:t>
      </w:r>
      <w:proofErr w:type="spellEnd"/>
      <w:r w:rsidR="00593A2B" w:rsidRPr="003D31A6">
        <w:rPr>
          <w:b/>
          <w:i/>
          <w:iCs/>
          <w:sz w:val="26"/>
          <w:szCs w:val="26"/>
        </w:rPr>
        <w:t xml:space="preserve"> = </w:t>
      </w:r>
      <w:r w:rsidR="00D7524A">
        <w:rPr>
          <w:b/>
          <w:i/>
          <w:iCs/>
          <w:sz w:val="26"/>
          <w:szCs w:val="26"/>
        </w:rPr>
        <w:t>[</w:t>
      </w:r>
      <w:r w:rsidR="000F20D4">
        <w:rPr>
          <w:b/>
          <w:i/>
          <w:iCs/>
          <w:sz w:val="26"/>
          <w:szCs w:val="26"/>
        </w:rPr>
        <w:t>(</w:t>
      </w:r>
      <w:proofErr w:type="spellStart"/>
      <w:r w:rsidR="00546FE4">
        <w:rPr>
          <w:b/>
          <w:i/>
          <w:iCs/>
          <w:sz w:val="26"/>
          <w:szCs w:val="26"/>
        </w:rPr>
        <w:t>ФОТ</w:t>
      </w:r>
      <w:r w:rsidR="00EF101D">
        <w:rPr>
          <w:b/>
          <w:i/>
          <w:iCs/>
          <w:sz w:val="26"/>
          <w:szCs w:val="26"/>
        </w:rPr>
        <w:t>сН</w:t>
      </w:r>
      <w:r w:rsidR="00546FE4">
        <w:rPr>
          <w:b/>
          <w:i/>
          <w:iCs/>
          <w:sz w:val="26"/>
          <w:szCs w:val="26"/>
          <w:vertAlign w:val="subscript"/>
          <w:lang w:val="en-US"/>
        </w:rPr>
        <w:t>i</w:t>
      </w:r>
      <w:proofErr w:type="spellEnd"/>
      <w:r w:rsidR="00EA127B">
        <w:rPr>
          <w:b/>
          <w:i/>
          <w:iCs/>
          <w:sz w:val="26"/>
          <w:szCs w:val="26"/>
          <w:vertAlign w:val="subscript"/>
        </w:rPr>
        <w:t xml:space="preserve"> </w:t>
      </w:r>
      <w:r w:rsidR="00683185">
        <w:rPr>
          <w:rFonts w:eastAsia="Times New Roman,Italic"/>
          <w:b/>
          <w:i/>
          <w:iCs/>
          <w:sz w:val="26"/>
          <w:szCs w:val="26"/>
        </w:rPr>
        <w:t>*</w:t>
      </w:r>
      <w:r w:rsidR="00683185">
        <w:rPr>
          <w:rFonts w:eastAsia="Times New Roman,Italic"/>
          <w:b/>
          <w:i/>
          <w:iCs/>
          <w:sz w:val="26"/>
          <w:szCs w:val="26"/>
          <w:lang w:val="en-US"/>
        </w:rPr>
        <w:t>P</w:t>
      </w:r>
      <w:r w:rsidR="00201BE1" w:rsidRPr="003D31A6">
        <w:rPr>
          <w:rFonts w:eastAsia="Times New Roman,Italic"/>
          <w:b/>
          <w:i/>
          <w:iCs/>
          <w:sz w:val="26"/>
          <w:szCs w:val="26"/>
        </w:rPr>
        <w:t xml:space="preserve"> </w:t>
      </w:r>
      <w:r w:rsidR="00AA0526">
        <w:rPr>
          <w:rFonts w:eastAsia="Times New Roman,Italic"/>
          <w:b/>
          <w:i/>
          <w:iCs/>
          <w:sz w:val="26"/>
          <w:szCs w:val="26"/>
        </w:rPr>
        <w:t>*</w:t>
      </w:r>
      <w:proofErr w:type="gramStart"/>
      <w:r w:rsidR="00683185">
        <w:rPr>
          <w:rFonts w:eastAsia="Times New Roman,Italic"/>
          <w:b/>
          <w:i/>
          <w:iCs/>
          <w:sz w:val="26"/>
          <w:szCs w:val="26"/>
          <w:lang w:val="en-US"/>
        </w:rPr>
        <w:t>n</w:t>
      </w:r>
      <w:r w:rsidR="00FF12F7">
        <w:rPr>
          <w:rFonts w:eastAsia="Times New Roman,Italic"/>
          <w:b/>
          <w:i/>
          <w:iCs/>
          <w:sz w:val="26"/>
          <w:szCs w:val="26"/>
        </w:rPr>
        <w:t>)+(</w:t>
      </w:r>
      <w:proofErr w:type="gramEnd"/>
      <w:r w:rsidR="00683185">
        <w:rPr>
          <w:rFonts w:eastAsia="Times New Roman,Italic"/>
          <w:b/>
          <w:i/>
          <w:iCs/>
          <w:sz w:val="26"/>
          <w:szCs w:val="26"/>
          <w:lang w:val="en-US"/>
        </w:rPr>
        <w:t>R</w:t>
      </w:r>
      <w:r w:rsidR="00683185" w:rsidRPr="00683185">
        <w:rPr>
          <w:rFonts w:eastAsia="Times New Roman,Italic"/>
          <w:b/>
          <w:i/>
          <w:iCs/>
          <w:sz w:val="26"/>
          <w:szCs w:val="26"/>
        </w:rPr>
        <w:t>*</w:t>
      </w:r>
      <w:r w:rsidR="00B30898">
        <w:rPr>
          <w:rFonts w:eastAsia="Times New Roman,Italic"/>
          <w:b/>
          <w:i/>
          <w:iCs/>
          <w:sz w:val="26"/>
          <w:szCs w:val="26"/>
        </w:rPr>
        <w:t xml:space="preserve"> </w:t>
      </w:r>
      <w:r w:rsidR="00951669">
        <w:rPr>
          <w:rFonts w:eastAsia="Times New Roman,Italic"/>
          <w:b/>
          <w:i/>
          <w:iCs/>
          <w:sz w:val="26"/>
          <w:szCs w:val="26"/>
        </w:rPr>
        <w:t>Ч</w:t>
      </w:r>
      <w:proofErr w:type="spellStart"/>
      <w:r w:rsidR="00951669">
        <w:rPr>
          <w:rFonts w:eastAsia="Times New Roman,Italic"/>
          <w:b/>
          <w:i/>
          <w:iCs/>
          <w:sz w:val="26"/>
          <w:szCs w:val="26"/>
          <w:vertAlign w:val="subscript"/>
          <w:lang w:val="en-US"/>
        </w:rPr>
        <w:t>i</w:t>
      </w:r>
      <w:proofErr w:type="spellEnd"/>
      <w:r w:rsidR="00FF12F7">
        <w:rPr>
          <w:rFonts w:eastAsia="Times New Roman,Italic"/>
          <w:b/>
          <w:i/>
          <w:iCs/>
          <w:sz w:val="26"/>
          <w:szCs w:val="26"/>
        </w:rPr>
        <w:t>*</w:t>
      </w:r>
      <w:r w:rsidR="00683185">
        <w:rPr>
          <w:rFonts w:eastAsia="Times New Roman,Italic"/>
          <w:b/>
          <w:i/>
          <w:iCs/>
          <w:sz w:val="26"/>
          <w:szCs w:val="26"/>
          <w:lang w:val="en-US"/>
        </w:rPr>
        <w:t>n</w:t>
      </w:r>
      <w:r w:rsidR="000C6CBA" w:rsidRPr="009B2321">
        <w:rPr>
          <w:rFonts w:eastAsia="Times New Roman,Italic"/>
          <w:b/>
          <w:i/>
          <w:iCs/>
          <w:sz w:val="26"/>
          <w:szCs w:val="26"/>
        </w:rPr>
        <w:t>)</w:t>
      </w:r>
      <w:r w:rsidR="00D7524A" w:rsidRPr="009B2321">
        <w:rPr>
          <w:rFonts w:eastAsia="Times New Roman,Italic"/>
          <w:b/>
          <w:i/>
          <w:iCs/>
          <w:sz w:val="26"/>
          <w:szCs w:val="26"/>
        </w:rPr>
        <w:t>]</w:t>
      </w:r>
      <w:r w:rsidR="00B30898">
        <w:rPr>
          <w:rFonts w:eastAsia="Times New Roman,Italic"/>
          <w:b/>
          <w:i/>
          <w:iCs/>
          <w:sz w:val="26"/>
          <w:szCs w:val="26"/>
        </w:rPr>
        <w:t xml:space="preserve">*1,302 </w:t>
      </w:r>
      <w:r w:rsidR="00AA0526">
        <w:rPr>
          <w:rFonts w:eastAsia="Times New Roman,Italic"/>
          <w:b/>
          <w:i/>
          <w:iCs/>
          <w:sz w:val="26"/>
          <w:szCs w:val="26"/>
        </w:rPr>
        <w:t xml:space="preserve"> </w:t>
      </w:r>
      <w:r w:rsidR="00593A2B" w:rsidRPr="003D31A6">
        <w:rPr>
          <w:sz w:val="26"/>
          <w:szCs w:val="26"/>
        </w:rPr>
        <w:t>где:</w:t>
      </w:r>
      <w:r w:rsidR="00201BE1" w:rsidRPr="003D31A6">
        <w:rPr>
          <w:sz w:val="26"/>
          <w:szCs w:val="26"/>
        </w:rPr>
        <w:t xml:space="preserve"> </w:t>
      </w:r>
    </w:p>
    <w:p w14:paraId="5CF2BEDA" w14:textId="77777777" w:rsidR="00EA127B" w:rsidRPr="003D31A6" w:rsidRDefault="00EA127B" w:rsidP="00593A2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7908B08" w14:textId="77777777" w:rsidR="002C282C" w:rsidRDefault="00EA127B" w:rsidP="00162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  <w:proofErr w:type="spellStart"/>
      <w:r w:rsidRPr="00162FE2">
        <w:rPr>
          <w:b/>
          <w:sz w:val="26"/>
          <w:szCs w:val="26"/>
        </w:rPr>
        <w:t>ФОТ</w:t>
      </w:r>
      <w:r w:rsidR="00A705A0" w:rsidRPr="00162FE2">
        <w:rPr>
          <w:b/>
          <w:sz w:val="26"/>
          <w:szCs w:val="26"/>
        </w:rPr>
        <w:t>сН</w:t>
      </w:r>
      <w:r w:rsidR="00CB5DEB" w:rsidRPr="00162FE2">
        <w:rPr>
          <w:b/>
          <w:sz w:val="26"/>
          <w:szCs w:val="26"/>
          <w:vertAlign w:val="subscript"/>
          <w:lang w:val="en-US"/>
        </w:rPr>
        <w:t>i</w:t>
      </w:r>
      <w:proofErr w:type="spellEnd"/>
      <w:r w:rsidR="00A705A0">
        <w:rPr>
          <w:sz w:val="26"/>
          <w:szCs w:val="26"/>
        </w:rPr>
        <w:t xml:space="preserve"> </w:t>
      </w:r>
      <w:r w:rsidR="00593A2B" w:rsidRPr="003D31A6">
        <w:rPr>
          <w:sz w:val="26"/>
          <w:szCs w:val="26"/>
        </w:rPr>
        <w:t xml:space="preserve">– </w:t>
      </w:r>
      <w:r w:rsidR="00CA4947" w:rsidRPr="00E630A7">
        <w:rPr>
          <w:i/>
          <w:sz w:val="26"/>
          <w:szCs w:val="26"/>
        </w:rPr>
        <w:t xml:space="preserve">размер </w:t>
      </w:r>
      <w:r w:rsidR="00AA0526" w:rsidRPr="00E630A7">
        <w:rPr>
          <w:i/>
          <w:sz w:val="26"/>
          <w:szCs w:val="26"/>
        </w:rPr>
        <w:t>месячного</w:t>
      </w:r>
      <w:r w:rsidR="00AA052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фонда оплаты труда</w:t>
      </w:r>
      <w:r w:rsidR="00EF101D">
        <w:rPr>
          <w:i/>
          <w:sz w:val="26"/>
          <w:szCs w:val="26"/>
        </w:rPr>
        <w:t xml:space="preserve"> работников </w:t>
      </w:r>
      <w:r>
        <w:rPr>
          <w:i/>
          <w:sz w:val="26"/>
          <w:szCs w:val="26"/>
        </w:rPr>
        <w:t xml:space="preserve">органов местного самоуправления </w:t>
      </w:r>
      <w:proofErr w:type="spellStart"/>
      <w:r w:rsidR="006E7C61">
        <w:rPr>
          <w:i/>
          <w:sz w:val="26"/>
          <w:szCs w:val="26"/>
          <w:lang w:val="en-US"/>
        </w:rPr>
        <w:t>i</w:t>
      </w:r>
      <w:proofErr w:type="spellEnd"/>
      <w:r w:rsidR="006E7C61" w:rsidRPr="006E7C61">
        <w:rPr>
          <w:i/>
          <w:sz w:val="26"/>
          <w:szCs w:val="26"/>
        </w:rPr>
        <w:t xml:space="preserve"> -</w:t>
      </w:r>
      <w:r w:rsidR="006E7C61">
        <w:rPr>
          <w:i/>
          <w:sz w:val="26"/>
          <w:szCs w:val="26"/>
        </w:rPr>
        <w:t xml:space="preserve">го </w:t>
      </w:r>
      <w:r>
        <w:rPr>
          <w:i/>
          <w:sz w:val="26"/>
          <w:szCs w:val="26"/>
        </w:rPr>
        <w:t xml:space="preserve">сельского поселения на </w:t>
      </w:r>
      <w:r w:rsidR="00E26591">
        <w:rPr>
          <w:i/>
          <w:sz w:val="26"/>
          <w:szCs w:val="26"/>
        </w:rPr>
        <w:t>начало текущего года</w:t>
      </w:r>
      <w:r w:rsidR="00A705A0">
        <w:rPr>
          <w:i/>
          <w:sz w:val="26"/>
          <w:szCs w:val="26"/>
        </w:rPr>
        <w:t xml:space="preserve"> </w:t>
      </w:r>
      <w:r w:rsidR="000F20D4">
        <w:rPr>
          <w:i/>
          <w:sz w:val="26"/>
          <w:szCs w:val="26"/>
        </w:rPr>
        <w:t>без учета фонда</w:t>
      </w:r>
    </w:p>
    <w:p w14:paraId="2F32A9F1" w14:textId="77777777" w:rsidR="002C282C" w:rsidRDefault="002C282C" w:rsidP="00162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</w:p>
    <w:p w14:paraId="45AE5BF1" w14:textId="77777777" w:rsidR="00EA127B" w:rsidRDefault="000F20D4" w:rsidP="00162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оплаты труда работников, получающих доплату до МРОТ</w:t>
      </w:r>
      <w:r w:rsidR="00B32BC4" w:rsidRPr="00B32BC4">
        <w:rPr>
          <w:i/>
          <w:sz w:val="26"/>
          <w:szCs w:val="26"/>
        </w:rPr>
        <w:t xml:space="preserve"> </w:t>
      </w:r>
      <w:r w:rsidR="00B32BC4">
        <w:rPr>
          <w:i/>
          <w:sz w:val="26"/>
          <w:szCs w:val="26"/>
        </w:rPr>
        <w:t>с учетом районного коэффициента</w:t>
      </w:r>
      <w:r w:rsidR="005C6E6F">
        <w:rPr>
          <w:i/>
          <w:sz w:val="26"/>
          <w:szCs w:val="26"/>
        </w:rPr>
        <w:t>.</w:t>
      </w:r>
    </w:p>
    <w:p w14:paraId="4D09FAC7" w14:textId="77777777" w:rsidR="006E7C61" w:rsidRPr="00E630A7" w:rsidRDefault="00683185" w:rsidP="00162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Р</w:t>
      </w:r>
      <w:r w:rsidR="00FF12F7" w:rsidRPr="00E630A7">
        <w:rPr>
          <w:i/>
          <w:sz w:val="26"/>
          <w:szCs w:val="26"/>
        </w:rPr>
        <w:t xml:space="preserve"> - процент увеличения ФОТ.</w:t>
      </w:r>
    </w:p>
    <w:p w14:paraId="12E6700C" w14:textId="77777777" w:rsidR="00FF12F7" w:rsidRPr="00683185" w:rsidRDefault="00683185" w:rsidP="00162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  <w:r w:rsidRPr="00683185">
        <w:rPr>
          <w:b/>
          <w:i/>
          <w:sz w:val="26"/>
          <w:szCs w:val="26"/>
          <w:lang w:val="en-US"/>
        </w:rPr>
        <w:t>n</w:t>
      </w:r>
      <w:r w:rsidR="00FF12F7" w:rsidRPr="00FF12F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-</w:t>
      </w:r>
      <w:r w:rsidR="00FF12F7" w:rsidRPr="00FF12F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количество месяцев</w:t>
      </w:r>
      <w:r w:rsidRPr="00683185">
        <w:rPr>
          <w:i/>
          <w:sz w:val="26"/>
          <w:szCs w:val="26"/>
        </w:rPr>
        <w:t>.</w:t>
      </w:r>
    </w:p>
    <w:p w14:paraId="2D654857" w14:textId="77777777" w:rsidR="00951669" w:rsidRDefault="00683185" w:rsidP="00951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  <w:r w:rsidRPr="00683185">
        <w:rPr>
          <w:b/>
          <w:i/>
          <w:sz w:val="26"/>
          <w:szCs w:val="26"/>
          <w:lang w:val="en-US"/>
        </w:rPr>
        <w:t>R</w:t>
      </w:r>
      <w:r>
        <w:rPr>
          <w:i/>
          <w:sz w:val="26"/>
          <w:szCs w:val="26"/>
        </w:rPr>
        <w:t xml:space="preserve"> </w:t>
      </w:r>
      <w:r w:rsidR="00951669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разница между </w:t>
      </w:r>
      <w:r w:rsidR="00951669">
        <w:rPr>
          <w:i/>
          <w:sz w:val="26"/>
          <w:szCs w:val="26"/>
        </w:rPr>
        <w:t>МРОТ</w:t>
      </w:r>
      <w:r w:rsidRPr="0068318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действующ</w:t>
      </w:r>
      <w:r w:rsidR="00180658">
        <w:rPr>
          <w:i/>
          <w:sz w:val="26"/>
          <w:szCs w:val="26"/>
        </w:rPr>
        <w:t>им</w:t>
      </w:r>
      <w:r>
        <w:rPr>
          <w:i/>
          <w:sz w:val="26"/>
          <w:szCs w:val="26"/>
        </w:rPr>
        <w:t xml:space="preserve"> до даты увеличения и увеличенны</w:t>
      </w:r>
      <w:r w:rsidR="00180658">
        <w:rPr>
          <w:i/>
          <w:sz w:val="26"/>
          <w:szCs w:val="26"/>
        </w:rPr>
        <w:t>м</w:t>
      </w:r>
      <w:r>
        <w:rPr>
          <w:i/>
          <w:sz w:val="26"/>
          <w:szCs w:val="26"/>
        </w:rPr>
        <w:t xml:space="preserve"> с учетом районного коэффициента</w:t>
      </w:r>
      <w:r w:rsidR="00951669">
        <w:rPr>
          <w:i/>
          <w:sz w:val="26"/>
          <w:szCs w:val="26"/>
        </w:rPr>
        <w:t>.</w:t>
      </w:r>
    </w:p>
    <w:p w14:paraId="2194EC20" w14:textId="77777777" w:rsidR="003E3AE3" w:rsidRDefault="00951669" w:rsidP="00162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  <w:r w:rsidRPr="00683185">
        <w:rPr>
          <w:b/>
          <w:i/>
          <w:sz w:val="26"/>
          <w:szCs w:val="26"/>
        </w:rPr>
        <w:t>Ч</w:t>
      </w:r>
      <w:proofErr w:type="spellStart"/>
      <w:r w:rsidRPr="00683185">
        <w:rPr>
          <w:b/>
          <w:i/>
          <w:sz w:val="26"/>
          <w:szCs w:val="26"/>
          <w:vertAlign w:val="subscript"/>
          <w:lang w:val="en-US"/>
        </w:rPr>
        <w:t>i</w:t>
      </w:r>
      <w:proofErr w:type="spellEnd"/>
      <w:r w:rsidRPr="00683185">
        <w:rPr>
          <w:b/>
          <w:i/>
          <w:sz w:val="26"/>
          <w:szCs w:val="26"/>
          <w:vertAlign w:val="subscript"/>
        </w:rPr>
        <w:t xml:space="preserve"> </w:t>
      </w:r>
      <w:r w:rsidR="003E3AE3">
        <w:rPr>
          <w:i/>
          <w:sz w:val="26"/>
          <w:szCs w:val="26"/>
        </w:rPr>
        <w:t xml:space="preserve">- </w:t>
      </w:r>
      <w:r w:rsidRPr="00951669">
        <w:rPr>
          <w:i/>
          <w:sz w:val="26"/>
          <w:szCs w:val="26"/>
        </w:rPr>
        <w:t xml:space="preserve">количество штатных единиц, по которым производится доплата до МРОТ в </w:t>
      </w:r>
      <w:r w:rsidRPr="00951669">
        <w:rPr>
          <w:i/>
          <w:iCs/>
          <w:sz w:val="26"/>
          <w:szCs w:val="26"/>
        </w:rPr>
        <w:t>i</w:t>
      </w:r>
      <w:r w:rsidRPr="00951669">
        <w:rPr>
          <w:i/>
          <w:sz w:val="26"/>
          <w:szCs w:val="26"/>
        </w:rPr>
        <w:t>-том поселении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69335C24" w14:textId="77777777" w:rsidR="00FB1EDC" w:rsidRDefault="00E630A7" w:rsidP="00162FE2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  <w:r w:rsidRPr="00A26FF6">
        <w:rPr>
          <w:b/>
          <w:i/>
          <w:sz w:val="26"/>
          <w:szCs w:val="26"/>
        </w:rPr>
        <w:t>1,302 -</w:t>
      </w:r>
      <w:r w:rsidR="000B35B0">
        <w:rPr>
          <w:i/>
          <w:sz w:val="26"/>
          <w:szCs w:val="26"/>
        </w:rPr>
        <w:t xml:space="preserve">коэффициент </w:t>
      </w:r>
      <w:r w:rsidR="00BB3091" w:rsidRPr="00203991">
        <w:rPr>
          <w:i/>
          <w:sz w:val="26"/>
          <w:szCs w:val="26"/>
        </w:rPr>
        <w:t xml:space="preserve">начисления на </w:t>
      </w:r>
      <w:r w:rsidR="00A26FF6" w:rsidRPr="00203991">
        <w:rPr>
          <w:i/>
          <w:sz w:val="26"/>
          <w:szCs w:val="26"/>
        </w:rPr>
        <w:t xml:space="preserve">выплаты по </w:t>
      </w:r>
      <w:r w:rsidR="00BB3091" w:rsidRPr="00203991">
        <w:rPr>
          <w:i/>
          <w:sz w:val="26"/>
          <w:szCs w:val="26"/>
        </w:rPr>
        <w:t>оплат</w:t>
      </w:r>
      <w:r w:rsidR="00A26FF6" w:rsidRPr="00203991">
        <w:rPr>
          <w:i/>
          <w:sz w:val="26"/>
          <w:szCs w:val="26"/>
        </w:rPr>
        <w:t>е</w:t>
      </w:r>
      <w:r w:rsidR="00BB3091" w:rsidRPr="00203991">
        <w:rPr>
          <w:i/>
          <w:sz w:val="26"/>
          <w:szCs w:val="26"/>
        </w:rPr>
        <w:t xml:space="preserve"> труда</w:t>
      </w:r>
      <w:r w:rsidR="00D334F9">
        <w:rPr>
          <w:i/>
          <w:sz w:val="26"/>
          <w:szCs w:val="26"/>
        </w:rPr>
        <w:t>.</w:t>
      </w:r>
    </w:p>
    <w:p w14:paraId="7262CD15" w14:textId="77777777" w:rsidR="00FF7375" w:rsidRPr="00E630A7" w:rsidRDefault="00FF7375" w:rsidP="00162FE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53629012" w14:textId="77777777" w:rsidR="00593A2B" w:rsidRDefault="00530FA9" w:rsidP="004D5125">
      <w:pPr>
        <w:pStyle w:val="aa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Предоставление иного</w:t>
      </w:r>
      <w:r w:rsidR="00593A2B" w:rsidRPr="004D5125">
        <w:rPr>
          <w:b/>
          <w:sz w:val="26"/>
          <w:szCs w:val="26"/>
        </w:rPr>
        <w:t xml:space="preserve"> межбюджетн</w:t>
      </w:r>
      <w:r>
        <w:rPr>
          <w:b/>
          <w:sz w:val="26"/>
          <w:szCs w:val="26"/>
        </w:rPr>
        <w:t>ого</w:t>
      </w:r>
      <w:r w:rsidR="00593A2B" w:rsidRPr="004D5125">
        <w:rPr>
          <w:b/>
          <w:sz w:val="26"/>
          <w:szCs w:val="26"/>
        </w:rPr>
        <w:t xml:space="preserve"> трансферт</w:t>
      </w:r>
      <w:r>
        <w:rPr>
          <w:b/>
          <w:sz w:val="26"/>
          <w:szCs w:val="26"/>
        </w:rPr>
        <w:t>а</w:t>
      </w:r>
    </w:p>
    <w:p w14:paraId="073DDCAE" w14:textId="77777777" w:rsidR="00530FA9" w:rsidRDefault="00530FA9" w:rsidP="00530FA9">
      <w:pPr>
        <w:pStyle w:val="aa"/>
        <w:tabs>
          <w:tab w:val="left" w:pos="426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14:paraId="6B47C664" w14:textId="0985FEAD" w:rsidR="00593A2B" w:rsidRPr="0090586E" w:rsidRDefault="00FF08CA" w:rsidP="00FF08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93A2B" w:rsidRPr="0090586E">
        <w:rPr>
          <w:sz w:val="26"/>
          <w:szCs w:val="26"/>
        </w:rPr>
        <w:t>3.1.</w:t>
      </w:r>
      <w:r>
        <w:rPr>
          <w:sz w:val="26"/>
          <w:szCs w:val="26"/>
        </w:rPr>
        <w:t> </w:t>
      </w:r>
      <w:r w:rsidR="00AD0C8A">
        <w:rPr>
          <w:sz w:val="26"/>
          <w:szCs w:val="26"/>
        </w:rPr>
        <w:t xml:space="preserve">Предоставление </w:t>
      </w:r>
      <w:r w:rsidR="00BF68AE">
        <w:rPr>
          <w:sz w:val="26"/>
          <w:szCs w:val="26"/>
        </w:rPr>
        <w:t>И</w:t>
      </w:r>
      <w:r w:rsidR="00593A2B" w:rsidRPr="0090586E">
        <w:rPr>
          <w:sz w:val="26"/>
          <w:szCs w:val="26"/>
        </w:rPr>
        <w:t>н</w:t>
      </w:r>
      <w:r w:rsidR="00530FA9">
        <w:rPr>
          <w:sz w:val="26"/>
          <w:szCs w:val="26"/>
        </w:rPr>
        <w:t>ого</w:t>
      </w:r>
      <w:r w:rsidR="00593A2B" w:rsidRPr="0090586E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="00593A2B" w:rsidRPr="0090586E">
        <w:rPr>
          <w:sz w:val="26"/>
          <w:szCs w:val="26"/>
        </w:rPr>
        <w:t xml:space="preserve"> трансферт</w:t>
      </w:r>
      <w:r w:rsidR="00530FA9">
        <w:rPr>
          <w:sz w:val="26"/>
          <w:szCs w:val="26"/>
        </w:rPr>
        <w:t>а</w:t>
      </w:r>
      <w:r w:rsidR="00593A2B" w:rsidRPr="0090586E">
        <w:rPr>
          <w:sz w:val="26"/>
          <w:szCs w:val="26"/>
        </w:rPr>
        <w:t xml:space="preserve"> осуществляется на</w:t>
      </w:r>
      <w:r w:rsidR="00DE2E61" w:rsidRPr="0090586E">
        <w:rPr>
          <w:sz w:val="26"/>
          <w:szCs w:val="26"/>
        </w:rPr>
        <w:t xml:space="preserve"> </w:t>
      </w:r>
      <w:r w:rsidR="00593A2B" w:rsidRPr="0090586E">
        <w:rPr>
          <w:sz w:val="26"/>
          <w:szCs w:val="26"/>
        </w:rPr>
        <w:t xml:space="preserve">основании </w:t>
      </w:r>
      <w:r w:rsidR="00CD1ADF" w:rsidRPr="0090586E">
        <w:rPr>
          <w:sz w:val="26"/>
          <w:szCs w:val="26"/>
        </w:rPr>
        <w:t xml:space="preserve">заключенного </w:t>
      </w:r>
      <w:r w:rsidR="00593A2B" w:rsidRPr="0090586E">
        <w:rPr>
          <w:sz w:val="26"/>
          <w:szCs w:val="26"/>
        </w:rPr>
        <w:t xml:space="preserve">Соглашения о предоставлении </w:t>
      </w:r>
      <w:r w:rsidR="00660E80">
        <w:rPr>
          <w:sz w:val="26"/>
          <w:szCs w:val="26"/>
        </w:rPr>
        <w:t>и</w:t>
      </w:r>
      <w:r w:rsidR="00CA4947" w:rsidRPr="0090586E">
        <w:rPr>
          <w:sz w:val="26"/>
          <w:szCs w:val="26"/>
        </w:rPr>
        <w:t>н</w:t>
      </w:r>
      <w:r w:rsidR="00530FA9">
        <w:rPr>
          <w:sz w:val="26"/>
          <w:szCs w:val="26"/>
        </w:rPr>
        <w:t>ого</w:t>
      </w:r>
      <w:r w:rsidR="00CA4947" w:rsidRPr="0090586E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="00CA4947" w:rsidRPr="0090586E">
        <w:rPr>
          <w:sz w:val="26"/>
          <w:szCs w:val="26"/>
        </w:rPr>
        <w:t xml:space="preserve"> </w:t>
      </w:r>
      <w:r w:rsidR="00906F0D">
        <w:rPr>
          <w:sz w:val="26"/>
          <w:szCs w:val="26"/>
        </w:rPr>
        <w:t>трансферт</w:t>
      </w:r>
      <w:r w:rsidR="00530FA9">
        <w:rPr>
          <w:sz w:val="26"/>
          <w:szCs w:val="26"/>
        </w:rPr>
        <w:t>а</w:t>
      </w:r>
      <w:r w:rsidR="00CA4947" w:rsidRPr="0090586E">
        <w:rPr>
          <w:sz w:val="26"/>
          <w:szCs w:val="26"/>
        </w:rPr>
        <w:t xml:space="preserve"> </w:t>
      </w:r>
      <w:r w:rsidR="00546FE4">
        <w:rPr>
          <w:sz w:val="26"/>
          <w:szCs w:val="26"/>
        </w:rPr>
        <w:t>на повышение оплаты труда работникам органов местного самоуправления</w:t>
      </w:r>
      <w:r w:rsidR="00593A2B" w:rsidRPr="0090586E">
        <w:rPr>
          <w:sz w:val="26"/>
          <w:szCs w:val="26"/>
        </w:rPr>
        <w:t>, заключаемого между главным распорядителем и администрацией сельского поселения (далее - Соглашение) по форме, установленной главным распорядителем.</w:t>
      </w:r>
    </w:p>
    <w:p w14:paraId="3B92D999" w14:textId="7487EA37" w:rsidR="00542657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2.</w:t>
      </w:r>
      <w:r w:rsidR="00FF08CA">
        <w:rPr>
          <w:sz w:val="26"/>
          <w:szCs w:val="26"/>
        </w:rPr>
        <w:t> </w:t>
      </w:r>
      <w:r w:rsidR="00BF68AE">
        <w:rPr>
          <w:sz w:val="26"/>
          <w:szCs w:val="26"/>
        </w:rPr>
        <w:t>Соглашение о предоставлении И</w:t>
      </w:r>
      <w:r w:rsidR="00530FA9">
        <w:rPr>
          <w:sz w:val="26"/>
          <w:szCs w:val="26"/>
        </w:rPr>
        <w:t>ного</w:t>
      </w:r>
      <w:r w:rsidRPr="0090586E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трансферт</w:t>
      </w:r>
      <w:r w:rsidR="00530FA9">
        <w:rPr>
          <w:sz w:val="26"/>
          <w:szCs w:val="26"/>
        </w:rPr>
        <w:t>а</w:t>
      </w:r>
      <w:r w:rsidRPr="0090586E">
        <w:rPr>
          <w:sz w:val="26"/>
          <w:szCs w:val="26"/>
        </w:rPr>
        <w:t xml:space="preserve"> бюджет</w:t>
      </w:r>
      <w:r w:rsidR="00CD1ADF" w:rsidRPr="0090586E">
        <w:rPr>
          <w:sz w:val="26"/>
          <w:szCs w:val="26"/>
        </w:rPr>
        <w:t>ам сельских</w:t>
      </w:r>
      <w:r w:rsidRPr="0090586E">
        <w:rPr>
          <w:sz w:val="26"/>
          <w:szCs w:val="26"/>
        </w:rPr>
        <w:t xml:space="preserve"> поселени</w:t>
      </w:r>
      <w:r w:rsidR="00CD1ADF" w:rsidRPr="0090586E">
        <w:rPr>
          <w:sz w:val="26"/>
          <w:szCs w:val="26"/>
        </w:rPr>
        <w:t>й</w:t>
      </w:r>
      <w:r w:rsidRPr="0090586E">
        <w:rPr>
          <w:sz w:val="26"/>
          <w:szCs w:val="26"/>
        </w:rPr>
        <w:t xml:space="preserve"> должно содержать следующие основные положения:</w:t>
      </w:r>
    </w:p>
    <w:p w14:paraId="0BB29262" w14:textId="1D31491A" w:rsidR="00542657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</w:t>
      </w:r>
      <w:r w:rsidRPr="0090586E">
        <w:rPr>
          <w:sz w:val="26"/>
          <w:szCs w:val="26"/>
        </w:rPr>
        <w:t>.1.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 xml:space="preserve">цель предоставления </w:t>
      </w:r>
      <w:r w:rsidR="00BF68AE">
        <w:rPr>
          <w:sz w:val="26"/>
          <w:szCs w:val="26"/>
        </w:rPr>
        <w:t>И</w:t>
      </w:r>
      <w:r w:rsidR="00D334F9">
        <w:rPr>
          <w:sz w:val="26"/>
          <w:szCs w:val="26"/>
        </w:rPr>
        <w:t xml:space="preserve">ного </w:t>
      </w:r>
      <w:r w:rsidRPr="0090586E">
        <w:rPr>
          <w:sz w:val="26"/>
          <w:szCs w:val="26"/>
        </w:rPr>
        <w:t>межбюджетного трансферта с указанием его формы в соответствии со статьей 142 Бюджетного кодекса российской Федерации;</w:t>
      </w:r>
    </w:p>
    <w:p w14:paraId="5CA67E3C" w14:textId="06CE2D83" w:rsidR="00542657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</w:t>
      </w:r>
      <w:r w:rsidRPr="0090586E">
        <w:rPr>
          <w:sz w:val="26"/>
          <w:szCs w:val="26"/>
        </w:rPr>
        <w:t>.2.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>условия (порядок) предоставления и расходования</w:t>
      </w:r>
      <w:r w:rsidR="00BF68AE">
        <w:rPr>
          <w:sz w:val="26"/>
          <w:szCs w:val="26"/>
        </w:rPr>
        <w:t xml:space="preserve"> И</w:t>
      </w:r>
      <w:r w:rsidR="00D334F9">
        <w:rPr>
          <w:sz w:val="26"/>
          <w:szCs w:val="26"/>
        </w:rPr>
        <w:t xml:space="preserve">ного </w:t>
      </w:r>
      <w:r w:rsidRPr="0090586E">
        <w:rPr>
          <w:sz w:val="26"/>
          <w:szCs w:val="26"/>
        </w:rPr>
        <w:t>межбюджетного трансферта;</w:t>
      </w:r>
    </w:p>
    <w:p w14:paraId="7A45AC52" w14:textId="4B4133CC" w:rsidR="00542657" w:rsidRPr="00CD5920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</w:t>
      </w:r>
      <w:r w:rsidRPr="0090586E">
        <w:rPr>
          <w:sz w:val="26"/>
          <w:szCs w:val="26"/>
        </w:rPr>
        <w:t>.3.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>сведения о размере предоставляемого</w:t>
      </w:r>
      <w:r w:rsidR="00BF68AE">
        <w:rPr>
          <w:sz w:val="26"/>
          <w:szCs w:val="26"/>
        </w:rPr>
        <w:t xml:space="preserve"> Иного </w:t>
      </w:r>
      <w:r w:rsidRPr="0090586E">
        <w:rPr>
          <w:sz w:val="26"/>
          <w:szCs w:val="26"/>
        </w:rPr>
        <w:t xml:space="preserve">межбюджетного трансферта, </w:t>
      </w:r>
      <w:r w:rsidRPr="00CD5920">
        <w:rPr>
          <w:sz w:val="26"/>
          <w:szCs w:val="26"/>
        </w:rPr>
        <w:t>при необходимости условия и уровень софинансирования за счет средств бюджета поселения;</w:t>
      </w:r>
      <w:r w:rsidR="00883B8B" w:rsidRPr="00CD5920">
        <w:rPr>
          <w:sz w:val="26"/>
          <w:szCs w:val="26"/>
        </w:rPr>
        <w:t xml:space="preserve"> </w:t>
      </w:r>
    </w:p>
    <w:p w14:paraId="5DF0AE8A" w14:textId="620B506D" w:rsidR="00542657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</w:t>
      </w:r>
      <w:r w:rsidRPr="0090586E">
        <w:rPr>
          <w:sz w:val="26"/>
          <w:szCs w:val="26"/>
        </w:rPr>
        <w:t>.4.</w:t>
      </w:r>
      <w:r w:rsidR="00FF08CA">
        <w:rPr>
          <w:sz w:val="26"/>
          <w:szCs w:val="26"/>
        </w:rPr>
        <w:t> </w:t>
      </w:r>
      <w:r w:rsidRPr="008B1FF7">
        <w:rPr>
          <w:sz w:val="26"/>
          <w:szCs w:val="26"/>
        </w:rPr>
        <w:t>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</w:t>
      </w:r>
      <w:r w:rsidR="00D334F9">
        <w:rPr>
          <w:sz w:val="26"/>
          <w:szCs w:val="26"/>
        </w:rPr>
        <w:t>е</w:t>
      </w:r>
      <w:r w:rsidRPr="008B1FF7">
        <w:rPr>
          <w:sz w:val="26"/>
          <w:szCs w:val="26"/>
        </w:rPr>
        <w:t xml:space="preserve">тся </w:t>
      </w:r>
      <w:r w:rsidR="00BF68AE">
        <w:rPr>
          <w:sz w:val="26"/>
          <w:szCs w:val="26"/>
        </w:rPr>
        <w:t>И</w:t>
      </w:r>
      <w:r w:rsidR="00D334F9">
        <w:rPr>
          <w:sz w:val="26"/>
          <w:szCs w:val="26"/>
        </w:rPr>
        <w:t xml:space="preserve">ной </w:t>
      </w:r>
      <w:r w:rsidRPr="008B1FF7">
        <w:rPr>
          <w:sz w:val="26"/>
          <w:szCs w:val="26"/>
        </w:rPr>
        <w:t>межбюджетны</w:t>
      </w:r>
      <w:r w:rsidR="00BF68AE">
        <w:rPr>
          <w:sz w:val="26"/>
          <w:szCs w:val="26"/>
        </w:rPr>
        <w:t>й</w:t>
      </w:r>
      <w:r w:rsidRPr="008B1FF7">
        <w:rPr>
          <w:sz w:val="26"/>
          <w:szCs w:val="26"/>
        </w:rPr>
        <w:t xml:space="preserve"> трансферт;</w:t>
      </w:r>
      <w:r w:rsidRPr="0090586E">
        <w:rPr>
          <w:sz w:val="26"/>
          <w:szCs w:val="26"/>
        </w:rPr>
        <w:t xml:space="preserve"> </w:t>
      </w:r>
    </w:p>
    <w:p w14:paraId="7564BB92" w14:textId="67195B62" w:rsidR="00542657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</w:t>
      </w:r>
      <w:r w:rsidRPr="0090586E">
        <w:rPr>
          <w:sz w:val="26"/>
          <w:szCs w:val="26"/>
        </w:rPr>
        <w:t>.5.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>сроки и порядок предоставления отчетности по исполнению соглашения;</w:t>
      </w:r>
    </w:p>
    <w:p w14:paraId="347CCF45" w14:textId="52D3AD1F" w:rsidR="00542657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</w:t>
      </w:r>
      <w:r w:rsidRPr="0090586E">
        <w:rPr>
          <w:sz w:val="26"/>
          <w:szCs w:val="26"/>
        </w:rPr>
        <w:t>.6.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>порядок осуществления контроля за соблюдением условий, установленных при предоставлении</w:t>
      </w:r>
      <w:r w:rsidR="00BF68AE">
        <w:rPr>
          <w:sz w:val="26"/>
          <w:szCs w:val="26"/>
        </w:rPr>
        <w:t xml:space="preserve"> Иного </w:t>
      </w:r>
      <w:r w:rsidRPr="0090586E">
        <w:rPr>
          <w:sz w:val="26"/>
          <w:szCs w:val="26"/>
        </w:rPr>
        <w:t>межбюджетного трансферта;</w:t>
      </w:r>
    </w:p>
    <w:p w14:paraId="33284E07" w14:textId="1DA55508" w:rsidR="00593A2B" w:rsidRPr="0090586E" w:rsidRDefault="00593A2B" w:rsidP="00542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3.</w:t>
      </w:r>
      <w:r w:rsidR="008D4841">
        <w:rPr>
          <w:sz w:val="26"/>
          <w:szCs w:val="26"/>
        </w:rPr>
        <w:t>2</w:t>
      </w:r>
      <w:r w:rsidRPr="0090586E">
        <w:rPr>
          <w:sz w:val="26"/>
          <w:szCs w:val="26"/>
        </w:rPr>
        <w:t>.7.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 xml:space="preserve">иные положения (при необходимости). </w:t>
      </w:r>
    </w:p>
    <w:p w14:paraId="2C4632B8" w14:textId="77777777" w:rsidR="00593A2B" w:rsidRPr="0090586E" w:rsidRDefault="00593A2B" w:rsidP="00593A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C147DF5" w14:textId="77777777" w:rsidR="00593A2B" w:rsidRPr="003D31A6" w:rsidRDefault="00593A2B" w:rsidP="003D31A6">
      <w:pPr>
        <w:pStyle w:val="aa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31A6">
        <w:rPr>
          <w:b/>
          <w:sz w:val="26"/>
          <w:szCs w:val="26"/>
        </w:rPr>
        <w:t xml:space="preserve">Контроль за целевым и эффективным использованием </w:t>
      </w:r>
      <w:r w:rsidR="00571744">
        <w:rPr>
          <w:b/>
          <w:sz w:val="26"/>
          <w:szCs w:val="26"/>
        </w:rPr>
        <w:t>и</w:t>
      </w:r>
      <w:r w:rsidR="00530FA9">
        <w:rPr>
          <w:b/>
          <w:sz w:val="26"/>
          <w:szCs w:val="26"/>
        </w:rPr>
        <w:t>ного межбюджетного</w:t>
      </w:r>
      <w:r w:rsidR="00906F0D">
        <w:rPr>
          <w:b/>
          <w:sz w:val="26"/>
          <w:szCs w:val="26"/>
        </w:rPr>
        <w:t xml:space="preserve"> трансферт</w:t>
      </w:r>
      <w:r w:rsidR="00530FA9">
        <w:rPr>
          <w:b/>
          <w:sz w:val="26"/>
          <w:szCs w:val="26"/>
        </w:rPr>
        <w:t>а</w:t>
      </w:r>
    </w:p>
    <w:p w14:paraId="5930F3EC" w14:textId="42D0F5C5" w:rsidR="008B1FF7" w:rsidRDefault="00593A2B" w:rsidP="00D334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4.1.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 xml:space="preserve">Контроль за целевым и эффективным использованием </w:t>
      </w:r>
      <w:r w:rsidR="00BF68AE">
        <w:rPr>
          <w:sz w:val="26"/>
          <w:szCs w:val="26"/>
        </w:rPr>
        <w:t>И</w:t>
      </w:r>
      <w:r w:rsidRPr="0090586E">
        <w:rPr>
          <w:sz w:val="26"/>
          <w:szCs w:val="26"/>
        </w:rPr>
        <w:t>н</w:t>
      </w:r>
      <w:r w:rsidR="00530FA9"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трансферт</w:t>
      </w:r>
      <w:r w:rsidR="00530FA9">
        <w:rPr>
          <w:sz w:val="26"/>
          <w:szCs w:val="26"/>
        </w:rPr>
        <w:t>а</w:t>
      </w:r>
      <w:r w:rsidRPr="0090586E">
        <w:rPr>
          <w:sz w:val="26"/>
          <w:szCs w:val="26"/>
        </w:rPr>
        <w:t xml:space="preserve"> и соблюдением администрациями сельских поселений</w:t>
      </w:r>
      <w:r w:rsidR="002C282C">
        <w:rPr>
          <w:sz w:val="26"/>
          <w:szCs w:val="26"/>
        </w:rPr>
        <w:t xml:space="preserve"> у</w:t>
      </w:r>
      <w:r w:rsidRPr="0090586E">
        <w:rPr>
          <w:sz w:val="26"/>
          <w:szCs w:val="26"/>
        </w:rPr>
        <w:t>словий их расходования осуществляется главным распорядителем</w:t>
      </w:r>
      <w:r w:rsidR="00E00F23" w:rsidRPr="00CD5920">
        <w:rPr>
          <w:sz w:val="26"/>
          <w:szCs w:val="26"/>
        </w:rPr>
        <w:t xml:space="preserve">, а также </w:t>
      </w:r>
      <w:r w:rsidR="00E00F23" w:rsidRPr="00CD5920">
        <w:rPr>
          <w:sz w:val="26"/>
          <w:szCs w:val="26"/>
        </w:rPr>
        <w:lastRenderedPageBreak/>
        <w:t>органами муниципального финансового контроля</w:t>
      </w:r>
      <w:r w:rsidR="00906F0D">
        <w:rPr>
          <w:sz w:val="26"/>
          <w:szCs w:val="26"/>
        </w:rPr>
        <w:t xml:space="preserve"> муниципального образования «Томский район»</w:t>
      </w:r>
      <w:r w:rsidR="008B1FF7">
        <w:rPr>
          <w:sz w:val="26"/>
          <w:szCs w:val="26"/>
        </w:rPr>
        <w:t>.</w:t>
      </w:r>
    </w:p>
    <w:p w14:paraId="460A8F5B" w14:textId="1F6CE5EA" w:rsidR="00A705A0" w:rsidRPr="0090586E" w:rsidRDefault="00E00F23" w:rsidP="00D334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5920">
        <w:rPr>
          <w:sz w:val="26"/>
          <w:szCs w:val="26"/>
        </w:rPr>
        <w:t xml:space="preserve"> </w:t>
      </w:r>
      <w:r w:rsidR="00593A2B" w:rsidRPr="0090586E">
        <w:rPr>
          <w:sz w:val="26"/>
          <w:szCs w:val="26"/>
        </w:rPr>
        <w:t>4.2.</w:t>
      </w:r>
      <w:r w:rsidR="00FF08CA">
        <w:rPr>
          <w:sz w:val="26"/>
          <w:szCs w:val="26"/>
        </w:rPr>
        <w:t> </w:t>
      </w:r>
      <w:r w:rsidR="00A705A0" w:rsidRPr="0090586E">
        <w:rPr>
          <w:sz w:val="26"/>
          <w:szCs w:val="26"/>
        </w:rPr>
        <w:t xml:space="preserve">Администрации сельских поселений в срок </w:t>
      </w:r>
      <w:r w:rsidR="00A705A0" w:rsidRPr="008B1FF7">
        <w:rPr>
          <w:sz w:val="26"/>
          <w:szCs w:val="26"/>
        </w:rPr>
        <w:t>до 1 февраля года</w:t>
      </w:r>
      <w:r w:rsidR="00660E80">
        <w:rPr>
          <w:sz w:val="26"/>
          <w:szCs w:val="26"/>
        </w:rPr>
        <w:t>,</w:t>
      </w:r>
      <w:r w:rsidR="00A705A0" w:rsidRPr="0090586E">
        <w:rPr>
          <w:sz w:val="26"/>
          <w:szCs w:val="26"/>
        </w:rPr>
        <w:t xml:space="preserve"> следующего за отчетным, представляют главному распорядителю годовой отчет по форме</w:t>
      </w:r>
      <w:r w:rsidR="00660E80">
        <w:rPr>
          <w:sz w:val="26"/>
          <w:szCs w:val="26"/>
        </w:rPr>
        <w:t>,</w:t>
      </w:r>
      <w:r w:rsidR="00A705A0" w:rsidRPr="0090586E">
        <w:rPr>
          <w:sz w:val="26"/>
          <w:szCs w:val="26"/>
        </w:rPr>
        <w:t xml:space="preserve"> утвержденной главным распорядителем.</w:t>
      </w:r>
    </w:p>
    <w:p w14:paraId="1E2A821C" w14:textId="2FBCFC74" w:rsidR="00593A2B" w:rsidRPr="005C6E6F" w:rsidRDefault="00593A2B" w:rsidP="00D334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86E">
        <w:rPr>
          <w:sz w:val="26"/>
          <w:szCs w:val="26"/>
        </w:rPr>
        <w:t>4.3.</w:t>
      </w:r>
      <w:r w:rsidR="00FF08CA">
        <w:rPr>
          <w:sz w:val="26"/>
          <w:szCs w:val="26"/>
        </w:rPr>
        <w:t> </w:t>
      </w:r>
      <w:r w:rsidRPr="0090586E">
        <w:rPr>
          <w:sz w:val="26"/>
          <w:szCs w:val="26"/>
        </w:rPr>
        <w:t xml:space="preserve">Неиспользованные в текущем финансовом году остатки средств </w:t>
      </w:r>
      <w:r w:rsidR="00BF68AE">
        <w:rPr>
          <w:sz w:val="26"/>
          <w:szCs w:val="26"/>
        </w:rPr>
        <w:t>И</w:t>
      </w:r>
      <w:r w:rsidRPr="0090586E">
        <w:rPr>
          <w:sz w:val="26"/>
          <w:szCs w:val="26"/>
        </w:rPr>
        <w:t>н</w:t>
      </w:r>
      <w:r w:rsidR="00530FA9"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межбюджетн</w:t>
      </w:r>
      <w:r w:rsidR="00530FA9">
        <w:rPr>
          <w:sz w:val="26"/>
          <w:szCs w:val="26"/>
        </w:rPr>
        <w:t>ого</w:t>
      </w:r>
      <w:r w:rsidRPr="0090586E">
        <w:rPr>
          <w:sz w:val="26"/>
          <w:szCs w:val="26"/>
        </w:rPr>
        <w:t xml:space="preserve"> трансферт</w:t>
      </w:r>
      <w:r w:rsidR="00530FA9">
        <w:rPr>
          <w:sz w:val="26"/>
          <w:szCs w:val="26"/>
        </w:rPr>
        <w:t>а</w:t>
      </w:r>
      <w:r w:rsidRPr="0090586E">
        <w:rPr>
          <w:sz w:val="26"/>
          <w:szCs w:val="26"/>
        </w:rPr>
        <w:t xml:space="preserve"> подлежат возврату в доход бюджета Томского района в соответствии с </w:t>
      </w:r>
      <w:r w:rsidRPr="00CD5920">
        <w:rPr>
          <w:sz w:val="26"/>
          <w:szCs w:val="26"/>
        </w:rPr>
        <w:t>бюджетным законодательством.</w:t>
      </w:r>
      <w:r w:rsidR="00EA73AE" w:rsidRPr="00CD5920">
        <w:rPr>
          <w:sz w:val="26"/>
          <w:szCs w:val="26"/>
        </w:rPr>
        <w:t xml:space="preserve"> </w:t>
      </w:r>
    </w:p>
    <w:p w14:paraId="5FCE1CCC" w14:textId="002DBBB2" w:rsidR="00A705A0" w:rsidRPr="00CD5920" w:rsidRDefault="00AD0C8A" w:rsidP="00D334F9">
      <w:pPr>
        <w:spacing w:after="1" w:line="260" w:lineRule="atLeast"/>
        <w:ind w:firstLine="540"/>
        <w:jc w:val="both"/>
      </w:pPr>
      <w:r>
        <w:rPr>
          <w:sz w:val="26"/>
          <w:szCs w:val="26"/>
        </w:rPr>
        <w:t xml:space="preserve">  </w:t>
      </w:r>
      <w:r w:rsidR="00A705A0" w:rsidRPr="00CD5920">
        <w:rPr>
          <w:sz w:val="26"/>
          <w:szCs w:val="26"/>
        </w:rPr>
        <w:t>4.4.</w:t>
      </w:r>
      <w:r w:rsidR="00FF08CA">
        <w:rPr>
          <w:sz w:val="26"/>
          <w:szCs w:val="26"/>
        </w:rPr>
        <w:t> </w:t>
      </w:r>
      <w:r w:rsidR="00A705A0" w:rsidRPr="00CD5920">
        <w:rPr>
          <w:sz w:val="26"/>
        </w:rPr>
        <w:t xml:space="preserve">Нецелевое использование бюджетных средств, источником финансового обеспечения (софинансирования) которых являлся </w:t>
      </w:r>
      <w:r w:rsidR="00BF68AE">
        <w:rPr>
          <w:sz w:val="26"/>
        </w:rPr>
        <w:t xml:space="preserve">Иной </w:t>
      </w:r>
      <w:r w:rsidR="00A705A0" w:rsidRPr="00CD5920">
        <w:rPr>
          <w:sz w:val="26"/>
        </w:rPr>
        <w:t>межбюджетный трансферт, имеющий целевое назначение, влечет бесспорное взыскание суммы средств, использованных не по целевому назначению, или сокращение предоставления межбюджетных трансфертов (за исключением субвенций и дотаций на выравнивание бюджетной обеспеченности субъектов Российской Федерации и муниципальных образований).</w:t>
      </w:r>
    </w:p>
    <w:sectPr w:rsidR="00A705A0" w:rsidRPr="00CD5920" w:rsidSect="002C282C">
      <w:headerReference w:type="default" r:id="rId10"/>
      <w:footerReference w:type="default" r:id="rId11"/>
      <w:type w:val="continuous"/>
      <w:pgSz w:w="11907" w:h="16839" w:code="9"/>
      <w:pgMar w:top="1134" w:right="850" w:bottom="1134" w:left="1701" w:header="720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3E28" w14:textId="77777777" w:rsidR="00A33D21" w:rsidRDefault="00A33D21" w:rsidP="000812BB">
      <w:r>
        <w:separator/>
      </w:r>
    </w:p>
  </w:endnote>
  <w:endnote w:type="continuationSeparator" w:id="0">
    <w:p w14:paraId="41E6E13F" w14:textId="77777777" w:rsidR="00A33D21" w:rsidRDefault="00A33D21" w:rsidP="0008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0F7C" w14:textId="77777777" w:rsidR="002C282C" w:rsidRDefault="002C282C">
    <w:pPr>
      <w:pStyle w:val="ae"/>
      <w:jc w:val="center"/>
    </w:pPr>
  </w:p>
  <w:p w14:paraId="78B8CFE6" w14:textId="77777777" w:rsidR="00631714" w:rsidRDefault="00631714" w:rsidP="00BC4F94">
    <w:pPr>
      <w:pStyle w:val="ae"/>
      <w:tabs>
        <w:tab w:val="clear" w:pos="4677"/>
        <w:tab w:val="clear" w:pos="9355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F636" w14:textId="77777777" w:rsidR="00A33D21" w:rsidRDefault="00A33D21" w:rsidP="000812BB">
      <w:r>
        <w:separator/>
      </w:r>
    </w:p>
  </w:footnote>
  <w:footnote w:type="continuationSeparator" w:id="0">
    <w:p w14:paraId="20F81363" w14:textId="77777777" w:rsidR="00A33D21" w:rsidRDefault="00A33D21" w:rsidP="0008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107477"/>
      <w:docPartObj>
        <w:docPartGallery w:val="Page Numbers (Top of Page)"/>
        <w:docPartUnique/>
      </w:docPartObj>
    </w:sdtPr>
    <w:sdtContent>
      <w:p w14:paraId="4E4A05FD" w14:textId="77777777" w:rsidR="003B461D" w:rsidRDefault="00D500F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D4937B" w14:textId="77777777" w:rsidR="00631714" w:rsidRDefault="0063171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B78"/>
    <w:multiLevelType w:val="hybridMultilevel"/>
    <w:tmpl w:val="D7C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4230"/>
    <w:multiLevelType w:val="hybridMultilevel"/>
    <w:tmpl w:val="B03EE8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D92C82"/>
    <w:multiLevelType w:val="multilevel"/>
    <w:tmpl w:val="A81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19F20F6C"/>
    <w:multiLevelType w:val="hybridMultilevel"/>
    <w:tmpl w:val="91CA761C"/>
    <w:lvl w:ilvl="0" w:tplc="77DA6EA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C480AE7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256FB"/>
    <w:multiLevelType w:val="hybridMultilevel"/>
    <w:tmpl w:val="918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30FCC"/>
    <w:multiLevelType w:val="hybridMultilevel"/>
    <w:tmpl w:val="E36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7F28D3"/>
    <w:multiLevelType w:val="hybridMultilevel"/>
    <w:tmpl w:val="B77EF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51BF2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 w16cid:durableId="690885963">
    <w:abstractNumId w:val="0"/>
  </w:num>
  <w:num w:numId="2" w16cid:durableId="1060710915">
    <w:abstractNumId w:val="10"/>
  </w:num>
  <w:num w:numId="3" w16cid:durableId="1566795761">
    <w:abstractNumId w:val="8"/>
  </w:num>
  <w:num w:numId="4" w16cid:durableId="1629119983">
    <w:abstractNumId w:val="6"/>
  </w:num>
  <w:num w:numId="5" w16cid:durableId="708995982">
    <w:abstractNumId w:val="13"/>
  </w:num>
  <w:num w:numId="6" w16cid:durableId="491020410">
    <w:abstractNumId w:val="7"/>
  </w:num>
  <w:num w:numId="7" w16cid:durableId="14999963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271018">
    <w:abstractNumId w:val="16"/>
  </w:num>
  <w:num w:numId="9" w16cid:durableId="1838884557">
    <w:abstractNumId w:val="14"/>
  </w:num>
  <w:num w:numId="10" w16cid:durableId="1948729281">
    <w:abstractNumId w:val="1"/>
  </w:num>
  <w:num w:numId="11" w16cid:durableId="800076980">
    <w:abstractNumId w:val="9"/>
  </w:num>
  <w:num w:numId="12" w16cid:durableId="1057049409">
    <w:abstractNumId w:val="5"/>
  </w:num>
  <w:num w:numId="13" w16cid:durableId="1819420921">
    <w:abstractNumId w:val="2"/>
  </w:num>
  <w:num w:numId="14" w16cid:durableId="2021620441">
    <w:abstractNumId w:val="4"/>
  </w:num>
  <w:num w:numId="15" w16cid:durableId="374429682">
    <w:abstractNumId w:val="15"/>
  </w:num>
  <w:num w:numId="16" w16cid:durableId="1970623413">
    <w:abstractNumId w:val="3"/>
  </w:num>
  <w:num w:numId="17" w16cid:durableId="970984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0508"/>
    <w:rsid w:val="000109B9"/>
    <w:rsid w:val="00012757"/>
    <w:rsid w:val="00014010"/>
    <w:rsid w:val="00014F22"/>
    <w:rsid w:val="0001641C"/>
    <w:rsid w:val="00020726"/>
    <w:rsid w:val="0002646B"/>
    <w:rsid w:val="00030BC5"/>
    <w:rsid w:val="00032493"/>
    <w:rsid w:val="00040EFF"/>
    <w:rsid w:val="00041784"/>
    <w:rsid w:val="00043353"/>
    <w:rsid w:val="00044961"/>
    <w:rsid w:val="00050110"/>
    <w:rsid w:val="00053754"/>
    <w:rsid w:val="00053E6B"/>
    <w:rsid w:val="000603C4"/>
    <w:rsid w:val="0006089C"/>
    <w:rsid w:val="000633C0"/>
    <w:rsid w:val="00065737"/>
    <w:rsid w:val="00065FAF"/>
    <w:rsid w:val="00070D55"/>
    <w:rsid w:val="00071702"/>
    <w:rsid w:val="00071E96"/>
    <w:rsid w:val="000748A7"/>
    <w:rsid w:val="000812BB"/>
    <w:rsid w:val="000823AD"/>
    <w:rsid w:val="00085740"/>
    <w:rsid w:val="000860B8"/>
    <w:rsid w:val="00091565"/>
    <w:rsid w:val="00092CE9"/>
    <w:rsid w:val="00093B95"/>
    <w:rsid w:val="00095215"/>
    <w:rsid w:val="00097CDE"/>
    <w:rsid w:val="000A34B0"/>
    <w:rsid w:val="000A4854"/>
    <w:rsid w:val="000A4BCF"/>
    <w:rsid w:val="000B2269"/>
    <w:rsid w:val="000B35B0"/>
    <w:rsid w:val="000B37E7"/>
    <w:rsid w:val="000B480B"/>
    <w:rsid w:val="000B4DF5"/>
    <w:rsid w:val="000B698E"/>
    <w:rsid w:val="000C1B7C"/>
    <w:rsid w:val="000C21F0"/>
    <w:rsid w:val="000C31C8"/>
    <w:rsid w:val="000C6CBA"/>
    <w:rsid w:val="000C724C"/>
    <w:rsid w:val="000D0314"/>
    <w:rsid w:val="000D1006"/>
    <w:rsid w:val="000D142A"/>
    <w:rsid w:val="000D147F"/>
    <w:rsid w:val="000D1B35"/>
    <w:rsid w:val="000D742E"/>
    <w:rsid w:val="000F1174"/>
    <w:rsid w:val="000F20D4"/>
    <w:rsid w:val="000F6DE6"/>
    <w:rsid w:val="0010084B"/>
    <w:rsid w:val="0010104E"/>
    <w:rsid w:val="001033F2"/>
    <w:rsid w:val="001048FA"/>
    <w:rsid w:val="0010697D"/>
    <w:rsid w:val="0010797A"/>
    <w:rsid w:val="001125A9"/>
    <w:rsid w:val="001144CC"/>
    <w:rsid w:val="00115644"/>
    <w:rsid w:val="00116A31"/>
    <w:rsid w:val="001205C1"/>
    <w:rsid w:val="00123F7C"/>
    <w:rsid w:val="0012447A"/>
    <w:rsid w:val="00126059"/>
    <w:rsid w:val="00134272"/>
    <w:rsid w:val="00135166"/>
    <w:rsid w:val="00143346"/>
    <w:rsid w:val="00147EB3"/>
    <w:rsid w:val="00152E20"/>
    <w:rsid w:val="00153BFC"/>
    <w:rsid w:val="00155236"/>
    <w:rsid w:val="00155F52"/>
    <w:rsid w:val="0015673B"/>
    <w:rsid w:val="00162FE2"/>
    <w:rsid w:val="00163A4C"/>
    <w:rsid w:val="0016771F"/>
    <w:rsid w:val="00180658"/>
    <w:rsid w:val="00183F67"/>
    <w:rsid w:val="00184EA4"/>
    <w:rsid w:val="001948B3"/>
    <w:rsid w:val="0019609B"/>
    <w:rsid w:val="00196BF1"/>
    <w:rsid w:val="001A08C9"/>
    <w:rsid w:val="001A581B"/>
    <w:rsid w:val="001A614E"/>
    <w:rsid w:val="001B1E32"/>
    <w:rsid w:val="001B3FC7"/>
    <w:rsid w:val="001B45D0"/>
    <w:rsid w:val="001B7CEE"/>
    <w:rsid w:val="001C6A7F"/>
    <w:rsid w:val="001D3C93"/>
    <w:rsid w:val="001D536C"/>
    <w:rsid w:val="001F1240"/>
    <w:rsid w:val="001F1ED9"/>
    <w:rsid w:val="001F1F3F"/>
    <w:rsid w:val="001F43C7"/>
    <w:rsid w:val="001F673B"/>
    <w:rsid w:val="00201BE1"/>
    <w:rsid w:val="002034D5"/>
    <w:rsid w:val="00203991"/>
    <w:rsid w:val="002055FA"/>
    <w:rsid w:val="00205936"/>
    <w:rsid w:val="002119FA"/>
    <w:rsid w:val="00211A9C"/>
    <w:rsid w:val="00215885"/>
    <w:rsid w:val="002168E7"/>
    <w:rsid w:val="002172A5"/>
    <w:rsid w:val="002176B2"/>
    <w:rsid w:val="00221957"/>
    <w:rsid w:val="00223FDA"/>
    <w:rsid w:val="002244AB"/>
    <w:rsid w:val="00227D29"/>
    <w:rsid w:val="00234AEA"/>
    <w:rsid w:val="0024270A"/>
    <w:rsid w:val="002446C9"/>
    <w:rsid w:val="00247D3B"/>
    <w:rsid w:val="00250E99"/>
    <w:rsid w:val="00251BC9"/>
    <w:rsid w:val="00260C45"/>
    <w:rsid w:val="00262F03"/>
    <w:rsid w:val="00263FF3"/>
    <w:rsid w:val="002647E9"/>
    <w:rsid w:val="00264CA8"/>
    <w:rsid w:val="0027087A"/>
    <w:rsid w:val="00275A1C"/>
    <w:rsid w:val="0028013C"/>
    <w:rsid w:val="002816FE"/>
    <w:rsid w:val="00282664"/>
    <w:rsid w:val="00282AFD"/>
    <w:rsid w:val="00284788"/>
    <w:rsid w:val="0028643A"/>
    <w:rsid w:val="002A1362"/>
    <w:rsid w:val="002B4070"/>
    <w:rsid w:val="002C0518"/>
    <w:rsid w:val="002C1383"/>
    <w:rsid w:val="002C1992"/>
    <w:rsid w:val="002C1B00"/>
    <w:rsid w:val="002C282C"/>
    <w:rsid w:val="002C7972"/>
    <w:rsid w:val="002E2A3A"/>
    <w:rsid w:val="002E3508"/>
    <w:rsid w:val="002E5BA8"/>
    <w:rsid w:val="002F50E8"/>
    <w:rsid w:val="002F7639"/>
    <w:rsid w:val="003000AB"/>
    <w:rsid w:val="003019A8"/>
    <w:rsid w:val="00304306"/>
    <w:rsid w:val="00304C78"/>
    <w:rsid w:val="00304DE4"/>
    <w:rsid w:val="0030564A"/>
    <w:rsid w:val="00305D18"/>
    <w:rsid w:val="00322224"/>
    <w:rsid w:val="0032305B"/>
    <w:rsid w:val="0033352D"/>
    <w:rsid w:val="00340644"/>
    <w:rsid w:val="003419F7"/>
    <w:rsid w:val="00346168"/>
    <w:rsid w:val="0035770D"/>
    <w:rsid w:val="00360435"/>
    <w:rsid w:val="003613C7"/>
    <w:rsid w:val="003658D1"/>
    <w:rsid w:val="0036765F"/>
    <w:rsid w:val="00370D39"/>
    <w:rsid w:val="0037118F"/>
    <w:rsid w:val="003714BD"/>
    <w:rsid w:val="0037262A"/>
    <w:rsid w:val="003753DA"/>
    <w:rsid w:val="00375EB9"/>
    <w:rsid w:val="003811D2"/>
    <w:rsid w:val="003831A4"/>
    <w:rsid w:val="003848E9"/>
    <w:rsid w:val="00384B40"/>
    <w:rsid w:val="0038757A"/>
    <w:rsid w:val="00392903"/>
    <w:rsid w:val="0039466A"/>
    <w:rsid w:val="003A0522"/>
    <w:rsid w:val="003A5ADF"/>
    <w:rsid w:val="003B380E"/>
    <w:rsid w:val="003B461D"/>
    <w:rsid w:val="003B7BD5"/>
    <w:rsid w:val="003C1C39"/>
    <w:rsid w:val="003D31A6"/>
    <w:rsid w:val="003D3262"/>
    <w:rsid w:val="003D582E"/>
    <w:rsid w:val="003D6BE6"/>
    <w:rsid w:val="003D7A0A"/>
    <w:rsid w:val="003E3AE3"/>
    <w:rsid w:val="003E59EC"/>
    <w:rsid w:val="003E7214"/>
    <w:rsid w:val="003F366E"/>
    <w:rsid w:val="003F37FB"/>
    <w:rsid w:val="003F567F"/>
    <w:rsid w:val="003F59A8"/>
    <w:rsid w:val="003F5A70"/>
    <w:rsid w:val="00401EDC"/>
    <w:rsid w:val="00402615"/>
    <w:rsid w:val="004050FA"/>
    <w:rsid w:val="004078CB"/>
    <w:rsid w:val="004119F5"/>
    <w:rsid w:val="00412D32"/>
    <w:rsid w:val="00420029"/>
    <w:rsid w:val="00424173"/>
    <w:rsid w:val="00426252"/>
    <w:rsid w:val="0043503D"/>
    <w:rsid w:val="00436362"/>
    <w:rsid w:val="00444FF2"/>
    <w:rsid w:val="00445725"/>
    <w:rsid w:val="00447F8B"/>
    <w:rsid w:val="004523A8"/>
    <w:rsid w:val="004526A1"/>
    <w:rsid w:val="004535A9"/>
    <w:rsid w:val="00470806"/>
    <w:rsid w:val="004836BE"/>
    <w:rsid w:val="004859C9"/>
    <w:rsid w:val="004926A8"/>
    <w:rsid w:val="00494CF6"/>
    <w:rsid w:val="004A4496"/>
    <w:rsid w:val="004C0FB8"/>
    <w:rsid w:val="004C6081"/>
    <w:rsid w:val="004D19E9"/>
    <w:rsid w:val="004D5125"/>
    <w:rsid w:val="004D76DF"/>
    <w:rsid w:val="004E032F"/>
    <w:rsid w:val="004E0649"/>
    <w:rsid w:val="004E7768"/>
    <w:rsid w:val="004F2884"/>
    <w:rsid w:val="004F5986"/>
    <w:rsid w:val="004F768B"/>
    <w:rsid w:val="00500BB3"/>
    <w:rsid w:val="0051447B"/>
    <w:rsid w:val="00514927"/>
    <w:rsid w:val="00517390"/>
    <w:rsid w:val="005206F0"/>
    <w:rsid w:val="00530FA9"/>
    <w:rsid w:val="00536C7E"/>
    <w:rsid w:val="0054087C"/>
    <w:rsid w:val="005417C9"/>
    <w:rsid w:val="00541AE4"/>
    <w:rsid w:val="00542657"/>
    <w:rsid w:val="005465AB"/>
    <w:rsid w:val="00546FE4"/>
    <w:rsid w:val="0056143A"/>
    <w:rsid w:val="005649DD"/>
    <w:rsid w:val="0056639F"/>
    <w:rsid w:val="005665F3"/>
    <w:rsid w:val="00571744"/>
    <w:rsid w:val="00571E49"/>
    <w:rsid w:val="00572C2A"/>
    <w:rsid w:val="0057581A"/>
    <w:rsid w:val="00577036"/>
    <w:rsid w:val="005771D2"/>
    <w:rsid w:val="00582BD3"/>
    <w:rsid w:val="0059039B"/>
    <w:rsid w:val="00593A2B"/>
    <w:rsid w:val="0059413E"/>
    <w:rsid w:val="00597F8C"/>
    <w:rsid w:val="005A36AB"/>
    <w:rsid w:val="005B4C76"/>
    <w:rsid w:val="005B5E13"/>
    <w:rsid w:val="005C2084"/>
    <w:rsid w:val="005C5261"/>
    <w:rsid w:val="005C6E6F"/>
    <w:rsid w:val="005C7832"/>
    <w:rsid w:val="005D08DB"/>
    <w:rsid w:val="005D3AC5"/>
    <w:rsid w:val="005E111D"/>
    <w:rsid w:val="005E5200"/>
    <w:rsid w:val="005E7783"/>
    <w:rsid w:val="005F185D"/>
    <w:rsid w:val="005F510F"/>
    <w:rsid w:val="006078F0"/>
    <w:rsid w:val="00607F31"/>
    <w:rsid w:val="00621DEB"/>
    <w:rsid w:val="00623B01"/>
    <w:rsid w:val="00625933"/>
    <w:rsid w:val="00627329"/>
    <w:rsid w:val="00631714"/>
    <w:rsid w:val="00634D5F"/>
    <w:rsid w:val="00636A9E"/>
    <w:rsid w:val="00642208"/>
    <w:rsid w:val="0064320D"/>
    <w:rsid w:val="006445A3"/>
    <w:rsid w:val="00644833"/>
    <w:rsid w:val="00645749"/>
    <w:rsid w:val="00650810"/>
    <w:rsid w:val="0065115B"/>
    <w:rsid w:val="00651A01"/>
    <w:rsid w:val="00653506"/>
    <w:rsid w:val="00657E5C"/>
    <w:rsid w:val="00660E80"/>
    <w:rsid w:val="00667458"/>
    <w:rsid w:val="00674CD6"/>
    <w:rsid w:val="00676044"/>
    <w:rsid w:val="00677D4E"/>
    <w:rsid w:val="00683185"/>
    <w:rsid w:val="00684F84"/>
    <w:rsid w:val="00686C14"/>
    <w:rsid w:val="006921EF"/>
    <w:rsid w:val="006943FA"/>
    <w:rsid w:val="006A6696"/>
    <w:rsid w:val="006C6E3F"/>
    <w:rsid w:val="006C7CD1"/>
    <w:rsid w:val="006D4C42"/>
    <w:rsid w:val="006D5E69"/>
    <w:rsid w:val="006E04A2"/>
    <w:rsid w:val="006E2DA6"/>
    <w:rsid w:val="006E7598"/>
    <w:rsid w:val="006E7C61"/>
    <w:rsid w:val="006F04C2"/>
    <w:rsid w:val="006F050F"/>
    <w:rsid w:val="006F2531"/>
    <w:rsid w:val="006F4A15"/>
    <w:rsid w:val="006F54AE"/>
    <w:rsid w:val="00701599"/>
    <w:rsid w:val="00701911"/>
    <w:rsid w:val="0070366E"/>
    <w:rsid w:val="007130E6"/>
    <w:rsid w:val="007131ED"/>
    <w:rsid w:val="007177C1"/>
    <w:rsid w:val="00723BD9"/>
    <w:rsid w:val="007306D2"/>
    <w:rsid w:val="0073139F"/>
    <w:rsid w:val="00731D7B"/>
    <w:rsid w:val="00733BE8"/>
    <w:rsid w:val="00734185"/>
    <w:rsid w:val="00734741"/>
    <w:rsid w:val="00734A88"/>
    <w:rsid w:val="00744AAA"/>
    <w:rsid w:val="00745313"/>
    <w:rsid w:val="00746650"/>
    <w:rsid w:val="007507FE"/>
    <w:rsid w:val="00750E77"/>
    <w:rsid w:val="00753915"/>
    <w:rsid w:val="00754496"/>
    <w:rsid w:val="007560ED"/>
    <w:rsid w:val="00760A06"/>
    <w:rsid w:val="0077019B"/>
    <w:rsid w:val="0077193D"/>
    <w:rsid w:val="007723D2"/>
    <w:rsid w:val="00776061"/>
    <w:rsid w:val="00781C87"/>
    <w:rsid w:val="007965EE"/>
    <w:rsid w:val="00797C8E"/>
    <w:rsid w:val="007A0160"/>
    <w:rsid w:val="007A3A8F"/>
    <w:rsid w:val="007A5795"/>
    <w:rsid w:val="007A6471"/>
    <w:rsid w:val="007A6D80"/>
    <w:rsid w:val="007B0A38"/>
    <w:rsid w:val="007B133E"/>
    <w:rsid w:val="007B5CF6"/>
    <w:rsid w:val="007B63B2"/>
    <w:rsid w:val="007B6825"/>
    <w:rsid w:val="007B6EC2"/>
    <w:rsid w:val="007C0F99"/>
    <w:rsid w:val="007C36A2"/>
    <w:rsid w:val="007C5437"/>
    <w:rsid w:val="007C6F6C"/>
    <w:rsid w:val="007D3885"/>
    <w:rsid w:val="007D6ED8"/>
    <w:rsid w:val="007E3958"/>
    <w:rsid w:val="007E4978"/>
    <w:rsid w:val="007E688F"/>
    <w:rsid w:val="007E6924"/>
    <w:rsid w:val="007E74C6"/>
    <w:rsid w:val="007F28E5"/>
    <w:rsid w:val="007F2A3F"/>
    <w:rsid w:val="00801BEA"/>
    <w:rsid w:val="00801C22"/>
    <w:rsid w:val="0080400B"/>
    <w:rsid w:val="008058A0"/>
    <w:rsid w:val="00806E0C"/>
    <w:rsid w:val="00814C6B"/>
    <w:rsid w:val="00815735"/>
    <w:rsid w:val="00815822"/>
    <w:rsid w:val="00817F69"/>
    <w:rsid w:val="00823F76"/>
    <w:rsid w:val="00826B7E"/>
    <w:rsid w:val="008301CB"/>
    <w:rsid w:val="00834F5D"/>
    <w:rsid w:val="00835724"/>
    <w:rsid w:val="00843FA4"/>
    <w:rsid w:val="008446B1"/>
    <w:rsid w:val="00850DF8"/>
    <w:rsid w:val="0085346F"/>
    <w:rsid w:val="00856B26"/>
    <w:rsid w:val="00856F84"/>
    <w:rsid w:val="0086252E"/>
    <w:rsid w:val="008632F3"/>
    <w:rsid w:val="0086633D"/>
    <w:rsid w:val="008735D7"/>
    <w:rsid w:val="00883B8B"/>
    <w:rsid w:val="00885A89"/>
    <w:rsid w:val="00887317"/>
    <w:rsid w:val="008905BF"/>
    <w:rsid w:val="00892C6C"/>
    <w:rsid w:val="00892D4D"/>
    <w:rsid w:val="00892EAF"/>
    <w:rsid w:val="008930DB"/>
    <w:rsid w:val="00896680"/>
    <w:rsid w:val="008A081C"/>
    <w:rsid w:val="008A64AC"/>
    <w:rsid w:val="008A7216"/>
    <w:rsid w:val="008B03E9"/>
    <w:rsid w:val="008B1FF7"/>
    <w:rsid w:val="008B3200"/>
    <w:rsid w:val="008B4152"/>
    <w:rsid w:val="008C13BA"/>
    <w:rsid w:val="008C6273"/>
    <w:rsid w:val="008D0E73"/>
    <w:rsid w:val="008D4841"/>
    <w:rsid w:val="008D5C49"/>
    <w:rsid w:val="008F450E"/>
    <w:rsid w:val="008F544B"/>
    <w:rsid w:val="00901C22"/>
    <w:rsid w:val="009044A1"/>
    <w:rsid w:val="0090586E"/>
    <w:rsid w:val="00906F0D"/>
    <w:rsid w:val="009178AF"/>
    <w:rsid w:val="00924632"/>
    <w:rsid w:val="0092677E"/>
    <w:rsid w:val="00926C6C"/>
    <w:rsid w:val="00931495"/>
    <w:rsid w:val="009323ED"/>
    <w:rsid w:val="00932AAA"/>
    <w:rsid w:val="00934562"/>
    <w:rsid w:val="009358CF"/>
    <w:rsid w:val="00936EB6"/>
    <w:rsid w:val="00943B2A"/>
    <w:rsid w:val="00950687"/>
    <w:rsid w:val="00951394"/>
    <w:rsid w:val="00951669"/>
    <w:rsid w:val="00951FAD"/>
    <w:rsid w:val="0095366E"/>
    <w:rsid w:val="009536D3"/>
    <w:rsid w:val="00954436"/>
    <w:rsid w:val="00957D9F"/>
    <w:rsid w:val="0096482E"/>
    <w:rsid w:val="00970598"/>
    <w:rsid w:val="00976969"/>
    <w:rsid w:val="00977CE1"/>
    <w:rsid w:val="009874EC"/>
    <w:rsid w:val="00990010"/>
    <w:rsid w:val="00991959"/>
    <w:rsid w:val="00993340"/>
    <w:rsid w:val="00996B7E"/>
    <w:rsid w:val="00997FEA"/>
    <w:rsid w:val="009A48A3"/>
    <w:rsid w:val="009B0F29"/>
    <w:rsid w:val="009B1CA9"/>
    <w:rsid w:val="009B2321"/>
    <w:rsid w:val="009B3817"/>
    <w:rsid w:val="009B6837"/>
    <w:rsid w:val="009C2764"/>
    <w:rsid w:val="009C43BD"/>
    <w:rsid w:val="009C5766"/>
    <w:rsid w:val="009D058F"/>
    <w:rsid w:val="009D251A"/>
    <w:rsid w:val="009D695D"/>
    <w:rsid w:val="009E1624"/>
    <w:rsid w:val="009E3DAF"/>
    <w:rsid w:val="009E4A31"/>
    <w:rsid w:val="009E57FF"/>
    <w:rsid w:val="009E7AF1"/>
    <w:rsid w:val="009F0186"/>
    <w:rsid w:val="009F2BFA"/>
    <w:rsid w:val="009F4EBD"/>
    <w:rsid w:val="00A00844"/>
    <w:rsid w:val="00A01A62"/>
    <w:rsid w:val="00A04A57"/>
    <w:rsid w:val="00A0531B"/>
    <w:rsid w:val="00A06FB6"/>
    <w:rsid w:val="00A079EF"/>
    <w:rsid w:val="00A121B2"/>
    <w:rsid w:val="00A13306"/>
    <w:rsid w:val="00A13CED"/>
    <w:rsid w:val="00A15DFA"/>
    <w:rsid w:val="00A25714"/>
    <w:rsid w:val="00A26FF6"/>
    <w:rsid w:val="00A272F8"/>
    <w:rsid w:val="00A33D21"/>
    <w:rsid w:val="00A36093"/>
    <w:rsid w:val="00A36CB4"/>
    <w:rsid w:val="00A37A86"/>
    <w:rsid w:val="00A402D1"/>
    <w:rsid w:val="00A4069C"/>
    <w:rsid w:val="00A44C8F"/>
    <w:rsid w:val="00A52866"/>
    <w:rsid w:val="00A5316D"/>
    <w:rsid w:val="00A538CE"/>
    <w:rsid w:val="00A53CFA"/>
    <w:rsid w:val="00A55B09"/>
    <w:rsid w:val="00A64693"/>
    <w:rsid w:val="00A67EFF"/>
    <w:rsid w:val="00A705A0"/>
    <w:rsid w:val="00A72341"/>
    <w:rsid w:val="00A80E5D"/>
    <w:rsid w:val="00A829D5"/>
    <w:rsid w:val="00A82BE7"/>
    <w:rsid w:val="00A8469E"/>
    <w:rsid w:val="00A8538E"/>
    <w:rsid w:val="00A853DD"/>
    <w:rsid w:val="00A939D0"/>
    <w:rsid w:val="00A946DB"/>
    <w:rsid w:val="00A952D6"/>
    <w:rsid w:val="00AA0436"/>
    <w:rsid w:val="00AA0526"/>
    <w:rsid w:val="00AA59B6"/>
    <w:rsid w:val="00AA63CD"/>
    <w:rsid w:val="00AA781D"/>
    <w:rsid w:val="00AB358C"/>
    <w:rsid w:val="00AB5C62"/>
    <w:rsid w:val="00AB78AD"/>
    <w:rsid w:val="00AC25F4"/>
    <w:rsid w:val="00AC31FF"/>
    <w:rsid w:val="00AC38A4"/>
    <w:rsid w:val="00AC5498"/>
    <w:rsid w:val="00AC55F9"/>
    <w:rsid w:val="00AD0C8A"/>
    <w:rsid w:val="00AD0D12"/>
    <w:rsid w:val="00AD1BF5"/>
    <w:rsid w:val="00AD3DA6"/>
    <w:rsid w:val="00AD598A"/>
    <w:rsid w:val="00AE1712"/>
    <w:rsid w:val="00AE5104"/>
    <w:rsid w:val="00AF0E81"/>
    <w:rsid w:val="00AF27E2"/>
    <w:rsid w:val="00AF3709"/>
    <w:rsid w:val="00AF5010"/>
    <w:rsid w:val="00AF6F96"/>
    <w:rsid w:val="00AF7C1C"/>
    <w:rsid w:val="00B045DA"/>
    <w:rsid w:val="00B0578B"/>
    <w:rsid w:val="00B060B2"/>
    <w:rsid w:val="00B075AF"/>
    <w:rsid w:val="00B129A7"/>
    <w:rsid w:val="00B13243"/>
    <w:rsid w:val="00B15429"/>
    <w:rsid w:val="00B22C28"/>
    <w:rsid w:val="00B24FED"/>
    <w:rsid w:val="00B25D39"/>
    <w:rsid w:val="00B30105"/>
    <w:rsid w:val="00B30898"/>
    <w:rsid w:val="00B323C1"/>
    <w:rsid w:val="00B32A1D"/>
    <w:rsid w:val="00B32BC4"/>
    <w:rsid w:val="00B3550B"/>
    <w:rsid w:val="00B366DA"/>
    <w:rsid w:val="00B36FE1"/>
    <w:rsid w:val="00B401F4"/>
    <w:rsid w:val="00B40773"/>
    <w:rsid w:val="00B42D2F"/>
    <w:rsid w:val="00B45ED7"/>
    <w:rsid w:val="00B539C1"/>
    <w:rsid w:val="00B553D3"/>
    <w:rsid w:val="00B571D6"/>
    <w:rsid w:val="00B62B47"/>
    <w:rsid w:val="00B62EEB"/>
    <w:rsid w:val="00B67A8A"/>
    <w:rsid w:val="00B71F5A"/>
    <w:rsid w:val="00B72357"/>
    <w:rsid w:val="00B74A91"/>
    <w:rsid w:val="00B74DE8"/>
    <w:rsid w:val="00B761D1"/>
    <w:rsid w:val="00B8073A"/>
    <w:rsid w:val="00B82901"/>
    <w:rsid w:val="00B83B8F"/>
    <w:rsid w:val="00B85283"/>
    <w:rsid w:val="00B90844"/>
    <w:rsid w:val="00B946B3"/>
    <w:rsid w:val="00B94750"/>
    <w:rsid w:val="00B965AD"/>
    <w:rsid w:val="00B96CCD"/>
    <w:rsid w:val="00B97D9E"/>
    <w:rsid w:val="00BA20EC"/>
    <w:rsid w:val="00BA2A51"/>
    <w:rsid w:val="00BA4B70"/>
    <w:rsid w:val="00BA4FE6"/>
    <w:rsid w:val="00BB069F"/>
    <w:rsid w:val="00BB0FCA"/>
    <w:rsid w:val="00BB3091"/>
    <w:rsid w:val="00BB4CA7"/>
    <w:rsid w:val="00BC1A03"/>
    <w:rsid w:val="00BC2D7F"/>
    <w:rsid w:val="00BC34A5"/>
    <w:rsid w:val="00BC425D"/>
    <w:rsid w:val="00BC4F94"/>
    <w:rsid w:val="00BC7848"/>
    <w:rsid w:val="00BD1075"/>
    <w:rsid w:val="00BD7045"/>
    <w:rsid w:val="00BE42E3"/>
    <w:rsid w:val="00BE65E9"/>
    <w:rsid w:val="00BE6888"/>
    <w:rsid w:val="00BE7C95"/>
    <w:rsid w:val="00BF24AE"/>
    <w:rsid w:val="00BF33C9"/>
    <w:rsid w:val="00BF6279"/>
    <w:rsid w:val="00BF68AE"/>
    <w:rsid w:val="00BF6960"/>
    <w:rsid w:val="00BF78F0"/>
    <w:rsid w:val="00C0316B"/>
    <w:rsid w:val="00C158A3"/>
    <w:rsid w:val="00C22EE5"/>
    <w:rsid w:val="00C247ED"/>
    <w:rsid w:val="00C24BE1"/>
    <w:rsid w:val="00C30519"/>
    <w:rsid w:val="00C31199"/>
    <w:rsid w:val="00C33EC6"/>
    <w:rsid w:val="00C35ECE"/>
    <w:rsid w:val="00C36763"/>
    <w:rsid w:val="00C44A52"/>
    <w:rsid w:val="00C47325"/>
    <w:rsid w:val="00C536A8"/>
    <w:rsid w:val="00C61116"/>
    <w:rsid w:val="00C64001"/>
    <w:rsid w:val="00C6535C"/>
    <w:rsid w:val="00C71F39"/>
    <w:rsid w:val="00C72B3A"/>
    <w:rsid w:val="00C74A00"/>
    <w:rsid w:val="00C76583"/>
    <w:rsid w:val="00C766D9"/>
    <w:rsid w:val="00C803BC"/>
    <w:rsid w:val="00C86726"/>
    <w:rsid w:val="00C91675"/>
    <w:rsid w:val="00C93AF2"/>
    <w:rsid w:val="00C93CB6"/>
    <w:rsid w:val="00C95B05"/>
    <w:rsid w:val="00C96927"/>
    <w:rsid w:val="00CA085A"/>
    <w:rsid w:val="00CA4947"/>
    <w:rsid w:val="00CB3251"/>
    <w:rsid w:val="00CB5DEB"/>
    <w:rsid w:val="00CB7C95"/>
    <w:rsid w:val="00CC091B"/>
    <w:rsid w:val="00CC4581"/>
    <w:rsid w:val="00CD0BB3"/>
    <w:rsid w:val="00CD0F15"/>
    <w:rsid w:val="00CD1ADF"/>
    <w:rsid w:val="00CD4A7C"/>
    <w:rsid w:val="00CD5920"/>
    <w:rsid w:val="00CE0316"/>
    <w:rsid w:val="00CF03E4"/>
    <w:rsid w:val="00CF48C1"/>
    <w:rsid w:val="00CF6FDF"/>
    <w:rsid w:val="00D0019E"/>
    <w:rsid w:val="00D04137"/>
    <w:rsid w:val="00D10B1C"/>
    <w:rsid w:val="00D12011"/>
    <w:rsid w:val="00D13FA6"/>
    <w:rsid w:val="00D14B33"/>
    <w:rsid w:val="00D1726A"/>
    <w:rsid w:val="00D20A74"/>
    <w:rsid w:val="00D2175A"/>
    <w:rsid w:val="00D255D9"/>
    <w:rsid w:val="00D300AF"/>
    <w:rsid w:val="00D334F9"/>
    <w:rsid w:val="00D34061"/>
    <w:rsid w:val="00D34A17"/>
    <w:rsid w:val="00D34DCE"/>
    <w:rsid w:val="00D3616C"/>
    <w:rsid w:val="00D361BF"/>
    <w:rsid w:val="00D44B9A"/>
    <w:rsid w:val="00D44BA4"/>
    <w:rsid w:val="00D4575A"/>
    <w:rsid w:val="00D468B0"/>
    <w:rsid w:val="00D500F3"/>
    <w:rsid w:val="00D5146F"/>
    <w:rsid w:val="00D532F3"/>
    <w:rsid w:val="00D565AD"/>
    <w:rsid w:val="00D56F16"/>
    <w:rsid w:val="00D57F1F"/>
    <w:rsid w:val="00D60CA7"/>
    <w:rsid w:val="00D63B4E"/>
    <w:rsid w:val="00D648F9"/>
    <w:rsid w:val="00D67C97"/>
    <w:rsid w:val="00D70178"/>
    <w:rsid w:val="00D73E28"/>
    <w:rsid w:val="00D7467B"/>
    <w:rsid w:val="00D7524A"/>
    <w:rsid w:val="00D8340A"/>
    <w:rsid w:val="00D85791"/>
    <w:rsid w:val="00D90543"/>
    <w:rsid w:val="00D95616"/>
    <w:rsid w:val="00D97CA2"/>
    <w:rsid w:val="00DA05B1"/>
    <w:rsid w:val="00DA2219"/>
    <w:rsid w:val="00DB2D0D"/>
    <w:rsid w:val="00DB6C7C"/>
    <w:rsid w:val="00DB784D"/>
    <w:rsid w:val="00DC002F"/>
    <w:rsid w:val="00DC09F3"/>
    <w:rsid w:val="00DC7291"/>
    <w:rsid w:val="00DD1A04"/>
    <w:rsid w:val="00DD409D"/>
    <w:rsid w:val="00DE017B"/>
    <w:rsid w:val="00DE0CF0"/>
    <w:rsid w:val="00DE2507"/>
    <w:rsid w:val="00DE2E61"/>
    <w:rsid w:val="00DE5FCE"/>
    <w:rsid w:val="00DE6A74"/>
    <w:rsid w:val="00DF0A37"/>
    <w:rsid w:val="00DF206C"/>
    <w:rsid w:val="00DF38FB"/>
    <w:rsid w:val="00DF3E69"/>
    <w:rsid w:val="00E00F23"/>
    <w:rsid w:val="00E01558"/>
    <w:rsid w:val="00E0320D"/>
    <w:rsid w:val="00E06FFE"/>
    <w:rsid w:val="00E10FEB"/>
    <w:rsid w:val="00E11146"/>
    <w:rsid w:val="00E145B9"/>
    <w:rsid w:val="00E204F3"/>
    <w:rsid w:val="00E26591"/>
    <w:rsid w:val="00E27AD3"/>
    <w:rsid w:val="00E30496"/>
    <w:rsid w:val="00E32BE5"/>
    <w:rsid w:val="00E3397B"/>
    <w:rsid w:val="00E34259"/>
    <w:rsid w:val="00E34515"/>
    <w:rsid w:val="00E35A82"/>
    <w:rsid w:val="00E368A5"/>
    <w:rsid w:val="00E42113"/>
    <w:rsid w:val="00E44D40"/>
    <w:rsid w:val="00E45AB7"/>
    <w:rsid w:val="00E50F86"/>
    <w:rsid w:val="00E5116F"/>
    <w:rsid w:val="00E52233"/>
    <w:rsid w:val="00E52C0B"/>
    <w:rsid w:val="00E53166"/>
    <w:rsid w:val="00E53557"/>
    <w:rsid w:val="00E5504D"/>
    <w:rsid w:val="00E630A7"/>
    <w:rsid w:val="00E6505C"/>
    <w:rsid w:val="00E66EDF"/>
    <w:rsid w:val="00E66EF6"/>
    <w:rsid w:val="00E73EC2"/>
    <w:rsid w:val="00E742C0"/>
    <w:rsid w:val="00E77C71"/>
    <w:rsid w:val="00E82FAB"/>
    <w:rsid w:val="00E84A54"/>
    <w:rsid w:val="00E9235A"/>
    <w:rsid w:val="00E93236"/>
    <w:rsid w:val="00E961FF"/>
    <w:rsid w:val="00E962F3"/>
    <w:rsid w:val="00EA0C56"/>
    <w:rsid w:val="00EA127B"/>
    <w:rsid w:val="00EA213B"/>
    <w:rsid w:val="00EA35FB"/>
    <w:rsid w:val="00EA362D"/>
    <w:rsid w:val="00EA3EDE"/>
    <w:rsid w:val="00EA73AE"/>
    <w:rsid w:val="00EA79ED"/>
    <w:rsid w:val="00EB00F1"/>
    <w:rsid w:val="00EB12BC"/>
    <w:rsid w:val="00EB1E24"/>
    <w:rsid w:val="00EB57A9"/>
    <w:rsid w:val="00EB6C9A"/>
    <w:rsid w:val="00EC2893"/>
    <w:rsid w:val="00EC47FE"/>
    <w:rsid w:val="00EC6AD6"/>
    <w:rsid w:val="00ED1B06"/>
    <w:rsid w:val="00ED25C2"/>
    <w:rsid w:val="00ED605B"/>
    <w:rsid w:val="00ED749F"/>
    <w:rsid w:val="00ED767D"/>
    <w:rsid w:val="00ED79E3"/>
    <w:rsid w:val="00EF101D"/>
    <w:rsid w:val="00F0240B"/>
    <w:rsid w:val="00F03603"/>
    <w:rsid w:val="00F07E2F"/>
    <w:rsid w:val="00F235CD"/>
    <w:rsid w:val="00F24083"/>
    <w:rsid w:val="00F24E69"/>
    <w:rsid w:val="00F26869"/>
    <w:rsid w:val="00F3031D"/>
    <w:rsid w:val="00F315CF"/>
    <w:rsid w:val="00F3196D"/>
    <w:rsid w:val="00F32906"/>
    <w:rsid w:val="00F34301"/>
    <w:rsid w:val="00F443A8"/>
    <w:rsid w:val="00F46DE4"/>
    <w:rsid w:val="00F478C8"/>
    <w:rsid w:val="00F50FF7"/>
    <w:rsid w:val="00F53049"/>
    <w:rsid w:val="00F545E3"/>
    <w:rsid w:val="00F54F50"/>
    <w:rsid w:val="00F57823"/>
    <w:rsid w:val="00F6087E"/>
    <w:rsid w:val="00F614BB"/>
    <w:rsid w:val="00F65B9D"/>
    <w:rsid w:val="00F70261"/>
    <w:rsid w:val="00F70725"/>
    <w:rsid w:val="00F73592"/>
    <w:rsid w:val="00F74297"/>
    <w:rsid w:val="00F7619D"/>
    <w:rsid w:val="00F8443D"/>
    <w:rsid w:val="00F84EFB"/>
    <w:rsid w:val="00F85892"/>
    <w:rsid w:val="00F87CC4"/>
    <w:rsid w:val="00F90232"/>
    <w:rsid w:val="00F904A6"/>
    <w:rsid w:val="00F91200"/>
    <w:rsid w:val="00F9365A"/>
    <w:rsid w:val="00F95239"/>
    <w:rsid w:val="00F95521"/>
    <w:rsid w:val="00F9717D"/>
    <w:rsid w:val="00FA1C05"/>
    <w:rsid w:val="00FA28DB"/>
    <w:rsid w:val="00FB0A3D"/>
    <w:rsid w:val="00FB16BC"/>
    <w:rsid w:val="00FB1EDC"/>
    <w:rsid w:val="00FB2040"/>
    <w:rsid w:val="00FB259B"/>
    <w:rsid w:val="00FB49FA"/>
    <w:rsid w:val="00FC1150"/>
    <w:rsid w:val="00FC2E3C"/>
    <w:rsid w:val="00FC6E2C"/>
    <w:rsid w:val="00FD0F4D"/>
    <w:rsid w:val="00FD1067"/>
    <w:rsid w:val="00FD21B6"/>
    <w:rsid w:val="00FD393D"/>
    <w:rsid w:val="00FD56AD"/>
    <w:rsid w:val="00FD63A4"/>
    <w:rsid w:val="00FD64DF"/>
    <w:rsid w:val="00FD7A0E"/>
    <w:rsid w:val="00FF08CA"/>
    <w:rsid w:val="00FF12F7"/>
    <w:rsid w:val="00FF1452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9F93F"/>
  <w15:docId w15:val="{13291D76-4270-4F50-AE31-9870795B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Заголовок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14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42657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8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BB"/>
  </w:style>
  <w:style w:type="paragraph" w:styleId="ae">
    <w:name w:val="footer"/>
    <w:basedOn w:val="a"/>
    <w:link w:val="af"/>
    <w:uiPriority w:val="99"/>
    <w:rsid w:val="000812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4FAC-EA25-4376-AF6E-4C9F2EB7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6337</CharactersWithSpaces>
  <SharedDoc>false</SharedDoc>
  <HLinks>
    <vt:vector size="6" baseType="variant"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consultantplus://offline/ref=E656C67450E803D2481181248374DE6B96C363A5AF9E4B755DED6BDE0E49A7CD7B06C3062D425296202274488BD9BF062E648B839322S9T0H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2022-12-26T09:24:00Z</cp:lastPrinted>
  <dcterms:created xsi:type="dcterms:W3CDTF">2022-12-29T02:24:00Z</dcterms:created>
  <dcterms:modified xsi:type="dcterms:W3CDTF">2022-12-29T02:29:00Z</dcterms:modified>
</cp:coreProperties>
</file>