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C" w:rsidRDefault="00123A9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3A9C" w:rsidRDefault="00123A9C">
      <w:pPr>
        <w:pStyle w:val="ConsPlusNormal"/>
        <w:jc w:val="both"/>
        <w:outlineLvl w:val="0"/>
      </w:pPr>
    </w:p>
    <w:p w:rsidR="00123A9C" w:rsidRDefault="00123A9C">
      <w:pPr>
        <w:pStyle w:val="ConsPlusTitle"/>
        <w:jc w:val="center"/>
        <w:outlineLvl w:val="0"/>
      </w:pPr>
      <w:r>
        <w:t>ТОМСКАЯ ОБЛАСТЬ</w:t>
      </w:r>
    </w:p>
    <w:p w:rsidR="00123A9C" w:rsidRDefault="00123A9C">
      <w:pPr>
        <w:pStyle w:val="ConsPlusTitle"/>
        <w:jc w:val="center"/>
      </w:pPr>
      <w:r>
        <w:t>ДУМА ТОМСКОГО РАЙОНА</w:t>
      </w:r>
    </w:p>
    <w:p w:rsidR="00123A9C" w:rsidRDefault="00123A9C">
      <w:pPr>
        <w:pStyle w:val="ConsPlusTitle"/>
        <w:jc w:val="center"/>
      </w:pPr>
    </w:p>
    <w:p w:rsidR="00123A9C" w:rsidRDefault="00123A9C">
      <w:pPr>
        <w:pStyle w:val="ConsPlusTitle"/>
        <w:jc w:val="center"/>
      </w:pPr>
      <w:r>
        <w:t>РЕШЕНИЕ</w:t>
      </w:r>
    </w:p>
    <w:p w:rsidR="00123A9C" w:rsidRDefault="00123A9C">
      <w:pPr>
        <w:pStyle w:val="ConsPlusTitle"/>
        <w:jc w:val="center"/>
      </w:pPr>
      <w:r>
        <w:t>от 31 января 2019 г. N 272</w:t>
      </w:r>
    </w:p>
    <w:p w:rsidR="00123A9C" w:rsidRDefault="00123A9C">
      <w:pPr>
        <w:pStyle w:val="ConsPlusTitle"/>
        <w:jc w:val="both"/>
      </w:pPr>
    </w:p>
    <w:p w:rsidR="00123A9C" w:rsidRDefault="00123A9C">
      <w:pPr>
        <w:pStyle w:val="ConsPlusTitle"/>
        <w:jc w:val="center"/>
      </w:pPr>
      <w:r>
        <w:t>ОБ УТВЕРЖДЕНИИ ПОЛОЖЕНИЯ ОБ УПРАВЛЕНИИ ТЕРРИТОРИАЛЬНОГО</w:t>
      </w:r>
    </w:p>
    <w:p w:rsidR="00123A9C" w:rsidRDefault="00123A9C">
      <w:pPr>
        <w:pStyle w:val="ConsPlusTitle"/>
        <w:jc w:val="center"/>
      </w:pPr>
      <w:r>
        <w:t>РАЗВИТИЯ АДМИНИСТРАЦИИ ТОМСКОГО РАЙОНА</w:t>
      </w:r>
    </w:p>
    <w:p w:rsidR="00123A9C" w:rsidRDefault="00123A9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A9C" w:rsidRDefault="00123A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A9C" w:rsidRDefault="00123A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Томского района</w:t>
            </w:r>
            <w:proofErr w:type="gramEnd"/>
          </w:p>
          <w:p w:rsidR="00123A9C" w:rsidRDefault="00123A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6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26.08.2020 </w:t>
            </w:r>
            <w:hyperlink r:id="rId7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25.02.2021 </w:t>
            </w:r>
            <w:hyperlink r:id="rId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</w:tr>
    </w:tbl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proofErr w:type="gramStart"/>
      <w: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</w:t>
      </w:r>
      <w:hyperlink r:id="rId9" w:history="1">
        <w:r>
          <w:rPr>
            <w:color w:val="0000FF"/>
          </w:rPr>
          <w:t>пунктом 8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на основании </w:t>
      </w:r>
      <w:hyperlink r:id="rId10" w:history="1">
        <w:r>
          <w:rPr>
            <w:color w:val="0000FF"/>
          </w:rPr>
          <w:t>подпункта 2.2 пункта 2 статьи 24</w:t>
        </w:r>
      </w:hyperlink>
      <w:r>
        <w:t xml:space="preserve"> Устава муниципального образования "Томский район", принятого решением Думы Томского района от 29 сентября</w:t>
      </w:r>
      <w:proofErr w:type="gramEnd"/>
      <w:r>
        <w:t xml:space="preserve"> 2011 года N 82, Дума Томского района решила: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Управлении территориального развития Администрации Томского района согласно приложению к настоящему решению.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 Направить настоящее решение Главе Томского района для подписания, опубликования и размещения на сайте информационно-телекоммуникационной сети "Интернет".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 Настоящее решение вступает в силу с 1 апреля 2019 года.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Думы Томского района.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right"/>
      </w:pPr>
      <w:r>
        <w:t>Председатель Думы</w:t>
      </w:r>
    </w:p>
    <w:p w:rsidR="00123A9C" w:rsidRDefault="00123A9C">
      <w:pPr>
        <w:pStyle w:val="ConsPlusNormal"/>
        <w:jc w:val="right"/>
      </w:pPr>
      <w:r>
        <w:t>Томского района</w:t>
      </w:r>
    </w:p>
    <w:p w:rsidR="00123A9C" w:rsidRDefault="00123A9C">
      <w:pPr>
        <w:pStyle w:val="ConsPlusNormal"/>
        <w:jc w:val="right"/>
      </w:pPr>
      <w:r>
        <w:t>Р.Р.ГАБДУЛГАНИЕВ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right"/>
      </w:pPr>
      <w:r>
        <w:t>Глава Томского района</w:t>
      </w:r>
    </w:p>
    <w:p w:rsidR="00123A9C" w:rsidRDefault="00123A9C">
      <w:pPr>
        <w:pStyle w:val="ConsPlusNormal"/>
        <w:jc w:val="right"/>
      </w:pPr>
      <w:r>
        <w:t>А.А.ТЕРЕЩЕНКО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right"/>
        <w:outlineLvl w:val="0"/>
      </w:pPr>
      <w:r>
        <w:t>Приложение</w:t>
      </w:r>
    </w:p>
    <w:p w:rsidR="00123A9C" w:rsidRDefault="00123A9C">
      <w:pPr>
        <w:pStyle w:val="ConsPlusNormal"/>
        <w:jc w:val="right"/>
      </w:pPr>
      <w:r>
        <w:t>к решению</w:t>
      </w:r>
    </w:p>
    <w:p w:rsidR="00123A9C" w:rsidRDefault="00123A9C">
      <w:pPr>
        <w:pStyle w:val="ConsPlusNormal"/>
        <w:jc w:val="right"/>
      </w:pPr>
      <w:r>
        <w:t>Думы Томского района</w:t>
      </w:r>
    </w:p>
    <w:p w:rsidR="00123A9C" w:rsidRDefault="00123A9C">
      <w:pPr>
        <w:pStyle w:val="ConsPlusNormal"/>
        <w:jc w:val="right"/>
      </w:pPr>
      <w:r>
        <w:t>от 31 января 2019 г. N 272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</w:pPr>
      <w:bookmarkStart w:id="0" w:name="P35"/>
      <w:bookmarkEnd w:id="0"/>
      <w:r>
        <w:t>ПОЛОЖЕНИЕ</w:t>
      </w:r>
    </w:p>
    <w:p w:rsidR="00123A9C" w:rsidRDefault="00123A9C">
      <w:pPr>
        <w:pStyle w:val="ConsPlusTitle"/>
        <w:jc w:val="center"/>
      </w:pPr>
      <w:r>
        <w:t xml:space="preserve">ОБ УПРАВЛЕНИИ </w:t>
      </w:r>
      <w:proofErr w:type="gramStart"/>
      <w:r>
        <w:t>ТЕРРИТОРИАЛЬНОГО</w:t>
      </w:r>
      <w:proofErr w:type="gramEnd"/>
    </w:p>
    <w:p w:rsidR="00123A9C" w:rsidRDefault="00123A9C">
      <w:pPr>
        <w:pStyle w:val="ConsPlusTitle"/>
        <w:jc w:val="center"/>
      </w:pPr>
      <w:r>
        <w:t>РАЗВИТИЯ АДМИНИСТРАЦИИ ТОМСКОГО РАЙОНА</w:t>
      </w:r>
    </w:p>
    <w:p w:rsidR="00123A9C" w:rsidRDefault="00123A9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A9C" w:rsidRDefault="00123A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A9C" w:rsidRDefault="00123A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Томского района</w:t>
            </w:r>
            <w:proofErr w:type="gramEnd"/>
          </w:p>
          <w:p w:rsidR="00123A9C" w:rsidRDefault="00123A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1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26.08.2020 </w:t>
            </w:r>
            <w:hyperlink r:id="rId12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25.02.2021 </w:t>
            </w:r>
            <w:hyperlink r:id="rId13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</w:tr>
    </w:tbl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1. Общие положения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1.1. Управление территориального развития Администрации Томского района (далее - Управление) является отраслевым (функциональным) органом Администрации Томского района, входящим в ее структуру и наделенным полномочиями по решению вопросов местного значения.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1.2. Управление создано в соответствии с </w:t>
      </w:r>
      <w:hyperlink r:id="rId14" w:history="1">
        <w:r>
          <w:rPr>
            <w:color w:val="0000FF"/>
          </w:rPr>
          <w:t>решением</w:t>
        </w:r>
      </w:hyperlink>
      <w:r>
        <w:t xml:space="preserve"> Думы Томского района от 20 декабря 2018 года N 267 "Об утверждении структуры Администрации Томского района".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Управление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16" w:history="1">
        <w:r>
          <w:rPr>
            <w:color w:val="0000FF"/>
          </w:rPr>
          <w:t>Уставом</w:t>
        </w:r>
      </w:hyperlink>
      <w:r>
        <w:t xml:space="preserve"> (Основным законом) Томской области, законами и иными нормативными правовыми актами Томской области, </w:t>
      </w:r>
      <w:hyperlink r:id="rId17" w:history="1">
        <w:r>
          <w:rPr>
            <w:color w:val="0000FF"/>
          </w:rPr>
          <w:t>Уставом</w:t>
        </w:r>
      </w:hyperlink>
      <w:r>
        <w:t xml:space="preserve"> муниципального образования "Томский район", муниципальными правовыми актами Томского района, а также настоящим Положением.</w:t>
      </w:r>
      <w:proofErr w:type="gramEnd"/>
    </w:p>
    <w:p w:rsidR="00123A9C" w:rsidRDefault="00123A9C">
      <w:pPr>
        <w:pStyle w:val="ConsPlusNormal"/>
        <w:spacing w:before="220"/>
        <w:ind w:firstLine="540"/>
        <w:jc w:val="both"/>
      </w:pPr>
      <w:r>
        <w:t>1.4.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 независимо от организационно-правовых форм и форм собственности.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Управление является юридическим лицом, имеет обособленное имущество, закрепленное за ним на праве оперативного управления и несет ответственность за использование имущества по его назначению, за его сохранность, имеет лицевые счета в Управлении финансов Администрации Томского района, печать, штампы, бланки и иные реквизиты со своим наименованием, выступает истцом и ответчиком в судах в пределах своей компетенции, составляет и исполняет бюджетную смету, отвечает</w:t>
      </w:r>
      <w:proofErr w:type="gramEnd"/>
      <w:r>
        <w:t xml:space="preserve"> по своим обязательствам финансовыми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1.6. Управление является органом Администрации Томского района и подотчетно в своей деятельности Главе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1.7. Полное наименование: Управление территориального развития Администрации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1.8. Сокращенное наименование: Управление территориального развития.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1.9. Юридический адрес: 634570, Томская область, Томский район, с. Богашево ул. Советская д. 6.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1.10. Местонахождение и почтовый адрес: 634050, г. Томск, ул. </w:t>
      </w:r>
      <w:proofErr w:type="spellStart"/>
      <w:r>
        <w:t>К.Маркса</w:t>
      </w:r>
      <w:proofErr w:type="spellEnd"/>
      <w:r>
        <w:t>, 56.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2. Цели и задачи Управления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2.1. Основными целями деятельности Управления являются: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2.1.1. реализация государственной политики, направленной на создание безопасной, экологически чистой и благоприятной среды жизнедеятельности человека, на комплексное и эффективное формирование и развитие территории, социальной, производственной и </w:t>
      </w:r>
      <w:r>
        <w:lastRenderedPageBreak/>
        <w:t>инженерно-транспортной инфраструктуры, бережное природопользование, сохранение исторического и культурного наследия, природных ландшафтов;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2.1.2. создание эффективной муниципальной транспортной системы и конкурентоспособного сектора связи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2.1.3. улучшение технического состояния, обеспечение сохранности и </w:t>
      </w:r>
      <w:proofErr w:type="gramStart"/>
      <w:r>
        <w:t>развития</w:t>
      </w:r>
      <w:proofErr w:type="gramEnd"/>
      <w:r>
        <w:t xml:space="preserve"> автомобильных дорог общего пользования между населенными пунктами вне границ населенных пунктов в границах Томского района за исключением автомобильных дорог общего пользования федерального и регионального значения;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2.1.4. повышение уровня архитектурно-художественной выразительности застройки населенных пунктов;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2.1.5. внедрение новых технологий и материалов в строительстве;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2.1.6. создание необходимых условий для привлечения инвестиций в строительство объектов недвижимости;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2.1.7. информационное обеспечение населения и субъектов градостроительной деятельности, создание условий для их участия в принятии решений по вопросам градостроительства;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2.1.8. обеспечение устойчивого развития территории муниципального образования "Томский район" в интересах населения на основе документов территориального планирования, градостроительного зонирования и документации по планировке территории;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2.1.9. повышение комфортности и качества условий жизнедеятельности населения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 Основными задачами деятельности Управления являются: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2.2.1.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инженерных сооружений федерального и регионального значения;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2.2.2. создание условий для предоставления транспортных услуг населению и организации транспортного обслуживания населения между поселениями в границах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2.2.3. создание условий для обеспечения поселений, входящих в состав Томского района, услугами связи;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2.2.4. регулирование деятельности субъектов градостроительных отношений при осуществлении градостроительной деятельности на территории муниципального образования "Томский район" с соблюдением требований технических регламентов на основе документов территориального планирования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2.2.5. регулирование деятельности по реализации утвержденных документов территориального планирования, градостроительного зонирования и документации по планировке территории сельских поселений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2.2.6. регулирование градостроительной деятельности сельских поселений с учетом требований безопасности территории, инженерно-технических требований, требований гражданской обороны, требований по обеспечению предупреждения чрезвычайных происшествий природного и техногенного характера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lastRenderedPageBreak/>
        <w:t>2.2.7. регулирование градостроительной деятельности сельских поселений с соблюдением требований по сохранению объектов культурного наследия и особо охраняемых природных территорий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2.2.8. обеспечение мер по повышению качества строительства и строительной продукции, производимой на территории муниципального образования "Томский район", по защите прав потребителей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2.2.9. обеспечение сбалансированного учета экологических, экономических, социальных и иных фактов при осуществлении градостроительной деятельности в пределах своей компетенции;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2.2.10. согласование вопросов землепользования, изменений границ сельских поселений, входящих в состав муниципального образования "Томский район", границ населенных пунктов сельских поселений, расположенных в границах муниципального образования "Томский район";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2.2.11. обеспечение объектами инженерной и социальной инфраструктуры;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2.2.12. совершенствование территориального планирования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2.2.13. повышение доступности жилья для населения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2.2.14. осуществление прав Администрации Томского района по формированию и распоряжению земельными участками, находящихся в собственности муниципального образования "Томский район", а также из земель и земельных участков, государственная собственность на которые не разграничена в пределах представленных Администрацией Томского района полномочий;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2.2.15. участие в реализации государственных и муниципальных программ, проектов в сфере деятельности Управления.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3. Функции Управления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3.1. Управление в соответствии с возложенными на него основными задачами осуществляет следующие функции: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3.1.1. участвует в разработке документов стратегического планирования Томского района в сфере градостроительства, архитектуры, строительства и жилищной политики, транспорта, дорожной деятельности и связи, безопасной, благоприятной среды жизнедеятельности населения в пределах полномочий, установленных законодательством Российской Федерации, Томской области и Томского района (далее - сфера деятельности Управления) и вносит в них предложения;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3.1.2. разрабатывает аналитические материалы (обобщает имеющуюся информацию) о реализации на территории Томского района правовых актов, касающихся сферы деятельности Управления, государственных программ Российской Федерации, федеральных целевых программ, федеральной адресной инвестиционной программы, государственных программ Томской области, муниципальных программ, в реализации которых участвует Управление;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3.1.3. региональных проектов Томской области, в реализации которых участвует Управление, направленных на достижение целей, показателей и результатов федеральных проектов;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3.1.4. разрабатывает проекты правовых актов, в том числе нормативных, в сфере деятельности Управления и предложения в них;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3.1.5. разрабатывает проекты соглашений, договоров, контрактов, протоколов о </w:t>
      </w:r>
      <w:r>
        <w:lastRenderedPageBreak/>
        <w:t>сотрудничестве и т.п. с органами государственной власти, органами местного самоуправления, хозяйствующими субъектами и иными субъектами в сфере деятельности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3.1.6. утверждает документацию по планировке территории в случаях, предусмотренных Градостроительным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РФ;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3.1.7. ведет государственную информационную систему обеспечения градостроительной деятельности, осуществляемой на территории муниципального образования "Томский район";</w:t>
      </w:r>
    </w:p>
    <w:p w:rsidR="00123A9C" w:rsidRDefault="00123A9C">
      <w:pPr>
        <w:pStyle w:val="ConsPlusNormal"/>
        <w:spacing w:before="220"/>
        <w:ind w:firstLine="540"/>
        <w:jc w:val="both"/>
      </w:pPr>
      <w:proofErr w:type="gramStart"/>
      <w:r>
        <w:t>3.1.8.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3.1.9.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территориях двух и более поселений или на межселенной территории в границах муниципального образования "Томский район";</w:t>
      </w:r>
    </w:p>
    <w:p w:rsidR="00123A9C" w:rsidRDefault="00123A9C">
      <w:pPr>
        <w:pStyle w:val="ConsPlusNormal"/>
        <w:jc w:val="both"/>
      </w:pPr>
      <w:r>
        <w:t xml:space="preserve">(п. 3.1.9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Томского района от 26.08.2020 N 394)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3.1.10. готовит и направляет для рассмотрения в сельские поселения: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- изменения в документы территориального планирования и градостроительного зонирования сельских поселений;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- проекты планировки территорий сельских поселений;</w:t>
      </w:r>
    </w:p>
    <w:p w:rsidR="00123A9C" w:rsidRDefault="00123A9C">
      <w:pPr>
        <w:pStyle w:val="ConsPlusNormal"/>
        <w:spacing w:before="220"/>
        <w:ind w:firstLine="540"/>
        <w:jc w:val="both"/>
      </w:pPr>
      <w:proofErr w:type="gramStart"/>
      <w:r>
        <w:t xml:space="preserve">3.1.11.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  <w:proofErr w:type="gramEnd"/>
    </w:p>
    <w:p w:rsidR="00123A9C" w:rsidRDefault="00123A9C">
      <w:pPr>
        <w:pStyle w:val="ConsPlusNormal"/>
        <w:jc w:val="both"/>
      </w:pPr>
      <w:r>
        <w:t xml:space="preserve">(п. 3.1.11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Томского района от 26.08.2020 N 394)</w:t>
      </w:r>
    </w:p>
    <w:p w:rsidR="00123A9C" w:rsidRDefault="00123A9C">
      <w:pPr>
        <w:pStyle w:val="ConsPlusNormal"/>
        <w:spacing w:before="220"/>
        <w:ind w:firstLine="540"/>
        <w:jc w:val="both"/>
      </w:pPr>
      <w:proofErr w:type="gramStart"/>
      <w:r>
        <w:t>3.1.12. осуществляет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организацию дорожного движения и обеспечение безопасности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t xml:space="preserve"> законодательством Российской Федерации;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3.1.13. обеспечивает создание условий для предоставления транспортных услуг населению;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3.1.14. осуществляет взаимодействие с контрольными и надзорными органами по вопросу обеспечения безопасности перевозок пассажиров и багажа на территории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lastRenderedPageBreak/>
        <w:t>3.1.15. создает условия для обеспечения поселений, входящих в состав Томского района, услугами связи;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3.1.16. осуществляет взаимодействие с операторами связи, с пользователями по вопросам оказания услуг электросвязи и почтовой связи;</w:t>
      </w:r>
    </w:p>
    <w:p w:rsidR="00123A9C" w:rsidRDefault="00123A9C">
      <w:pPr>
        <w:pStyle w:val="ConsPlusNormal"/>
        <w:spacing w:before="220"/>
        <w:ind w:firstLine="540"/>
        <w:jc w:val="both"/>
      </w:pPr>
      <w:proofErr w:type="gramStart"/>
      <w:r>
        <w:t>3.1.17. утверждает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осуществляет выдачу разрешений на установку и эксплуатацию рекламных конструкций на территории Томского района, аннулирование таких разрешений, выдает предписания о демонтаже самовольно установленных рекламных конструкций на территории муниципального района, осуществляет иные</w:t>
      </w:r>
      <w:proofErr w:type="gramEnd"/>
      <w:r>
        <w:t xml:space="preserve"> полномочия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123A9C" w:rsidRDefault="00123A9C">
      <w:pPr>
        <w:pStyle w:val="ConsPlusNormal"/>
        <w:jc w:val="both"/>
      </w:pPr>
      <w:r>
        <w:t xml:space="preserve">(п. 3.1.17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Томского района от 26.08.2020 N 394)</w:t>
      </w:r>
    </w:p>
    <w:p w:rsidR="00123A9C" w:rsidRDefault="00123A9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A9C" w:rsidRDefault="00123A9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3.1.18 </w:t>
            </w:r>
            <w:hyperlink r:id="rId24" w:history="1">
              <w:r>
                <w:rPr>
                  <w:color w:val="0000FF"/>
                </w:rPr>
                <w:t>распространяют</w:t>
              </w:r>
            </w:hyperlink>
            <w:r>
              <w:rPr>
                <w:color w:val="392C69"/>
              </w:rPr>
              <w:t xml:space="preserve"> свое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A9C" w:rsidRDefault="00123A9C">
            <w:pPr>
              <w:spacing w:after="1" w:line="0" w:lineRule="atLeast"/>
            </w:pPr>
          </w:p>
        </w:tc>
      </w:tr>
    </w:tbl>
    <w:p w:rsidR="00123A9C" w:rsidRDefault="00123A9C">
      <w:pPr>
        <w:pStyle w:val="ConsPlusNormal"/>
        <w:spacing w:before="280"/>
        <w:ind w:firstLine="540"/>
        <w:jc w:val="both"/>
      </w:pPr>
      <w:r>
        <w:t>3.1.18. подготавливает схему территориального планирования муниципального района, правила землепользования и застройки, генеральные планы поселений и разработанную на их основе документацию по планировке территории;</w:t>
      </w:r>
    </w:p>
    <w:p w:rsidR="00123A9C" w:rsidRDefault="00123A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3.1.18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Томского района от 25.02.2021 N 42)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3.1.19. осуществляет реализацию жилищных программ, действующих на территории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3.1.20. обеспечивает сбор и анализ информации о стоимости введенных в эксплуатацию объектов и данных о стоимости ресурсов, потребляемых в строительстве;</w:t>
      </w:r>
    </w:p>
    <w:p w:rsidR="00123A9C" w:rsidRDefault="00123A9C">
      <w:pPr>
        <w:pStyle w:val="ConsPlusNormal"/>
        <w:spacing w:before="220"/>
        <w:ind w:firstLine="540"/>
        <w:jc w:val="both"/>
      </w:pPr>
      <w:proofErr w:type="gramStart"/>
      <w:r>
        <w:t>3.1.21. организует отбор объектов муниципальной собственности Томского района в целях принятия решения на осуществление капитальных вложений в объекты муниципальной собственности, контролирует проведение оценки эффективности по вновь создаваемым объектам муниципальной собственности, осуществляет проверку бюджетных заявок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района, контролирует сроки принятия решений на</w:t>
      </w:r>
      <w:proofErr w:type="gramEnd"/>
      <w:r>
        <w:t xml:space="preserve"> осуществление капитальных вложений в объекты муниципальной собственности и их реализации;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3.1.22. выступает муниципальным заказчиком в сфере деятельности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3.1.23. осуществляет полномочия главного распорядителя бюджетных средств и главного администратора доходов в сфере деятельности Управления;</w:t>
      </w:r>
    </w:p>
    <w:p w:rsidR="00123A9C" w:rsidRPr="00123A9C" w:rsidRDefault="00123A9C">
      <w:pPr>
        <w:pStyle w:val="ConsPlusNormal"/>
        <w:spacing w:before="220"/>
        <w:ind w:firstLine="540"/>
        <w:jc w:val="both"/>
        <w:rPr>
          <w:highlight w:val="yellow"/>
        </w:rPr>
      </w:pPr>
      <w:r w:rsidRPr="00123A9C">
        <w:rPr>
          <w:highlight w:val="yellow"/>
        </w:rPr>
        <w:t>3.1.24. осуществляет внутренний финансовый аудит;</w:t>
      </w:r>
    </w:p>
    <w:p w:rsidR="00123A9C" w:rsidRDefault="00123A9C">
      <w:pPr>
        <w:pStyle w:val="ConsPlusNormal"/>
        <w:jc w:val="both"/>
      </w:pPr>
      <w:r w:rsidRPr="00123A9C">
        <w:rPr>
          <w:highlight w:val="yellow"/>
        </w:rPr>
        <w:t xml:space="preserve">(в ред. </w:t>
      </w:r>
      <w:hyperlink r:id="rId26" w:history="1">
        <w:r w:rsidRPr="00123A9C">
          <w:rPr>
            <w:color w:val="0000FF"/>
            <w:highlight w:val="yellow"/>
          </w:rPr>
          <w:t>решения</w:t>
        </w:r>
      </w:hyperlink>
      <w:r w:rsidRPr="00123A9C">
        <w:rPr>
          <w:highlight w:val="yellow"/>
        </w:rPr>
        <w:t xml:space="preserve"> Думы Томского района от 26.08.2020 N 394)</w:t>
      </w:r>
      <w:bookmarkStart w:id="1" w:name="_GoBack"/>
      <w:bookmarkEnd w:id="1"/>
    </w:p>
    <w:p w:rsidR="00123A9C" w:rsidRDefault="00123A9C">
      <w:pPr>
        <w:pStyle w:val="ConsPlusNormal"/>
        <w:spacing w:before="220"/>
        <w:ind w:firstLine="540"/>
        <w:jc w:val="both"/>
      </w:pPr>
      <w:r>
        <w:t>3.1.25. исполняет поручения Главы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3.1.26. готовит ответы на обращения граждан, органов и организаций по вопросам сферы деятельности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3.1.27.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lastRenderedPageBreak/>
        <w:t>3.1.28. готовит информацию по вопросам сферы деятельности Управления для размещения в средствах массовой информации, на сайте Администрации Томского района в сети "Интернет".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3.1.29. подготавливает и утверждает схемы расположения земельных участков на кадастровом плане территории при отсутствии утвержденного проекта межевания территории;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3.1.30. дает согласие на заключение соглашения о перераспределении земель и земельного участка (земельных участков) в соответствии с утвержденным проектом межевания территории;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3.1.31. принимает решения о предварительном согласовании или отказе в предварительном согласовании предоставления земельных участков;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3.1.32. принимает решения о выдаче разрешений или отказе в выдаче разрешений на использование земель или земельных участков, находящихся в собственности муниципального образования "Томский район" или государственная собственность на которые не разграничена;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3.2.33. оказывает муниципальные услуги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09.10.2017 N 217 "Об утверждении перечня муниципальных услуг, предоставляемых населению Администрацией Томского района и ее структурными подразделениями", по направлениям деятельности Управления.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4. Права и обязанности Управления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4.1. Для выполнения возложенных задач и реализации функций Управление вправе: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4.1.1. в пределах своей компетенции вносить на рассмотрение Главе Томского района предложения по совершенствованию муниципальной системы управления по вопросам архитектуры, градостроительства и дорожной деятельности;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4.1.2. запрашивать в установленном порядке у органов государственной власти, органов местного самоуправления, иных организаций информацию, необходимую для решения возложенных на Управление задач;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4.1.3. проводить совещания, семинары, конференции, встречи, выставки, конкурсы и другие мероприятия по вопросам, входящим в компетенцию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4.1.4. разрабатывать и утверждать методические документы и информировать население по вопросам, относящимся к полномочиям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4.1.5. распоряжаться финансовыми средствами в пределах утвержденной сметы расходов Управления;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4.1.6. выступать в установленном порядке заказчиком по разработке проектной документации при строительстве, реконструкции объектов, финансируемых из средств, поступающих из областного и местного бюджетов, по договорам с организациями различных организационно-правовых форм;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4.1.7. привлекать для проработки вопросов, отнесенных к сфере деятельности Управления, научные и иные организации, ученых и специалистов.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4.1.8. пользоваться государственными информационными системами, банками данных, в том числе банками данных органов местного самоуправления, а также системами связи, в том числе правительственными;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4.1.9. создавать экспертные, консультативные, информационно-аналитические советы, комиссии и рабочие группы по вопросам, отнесенным к сфере деятельности Управления, </w:t>
      </w:r>
      <w:r>
        <w:lastRenderedPageBreak/>
        <w:t>утверждать положения о них и их составы;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4.1.10. пользоваться иными правами в соответствии с действующим законодательством.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4.2. Управление при выполнении возложенных на него задач и реализации функций обязано: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>отчитываться о результатах</w:t>
      </w:r>
      <w:proofErr w:type="gramEnd"/>
      <w:r>
        <w:t xml:space="preserve"> своей деятельности перед Главой Томского района;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4.2.2. обеспечивать эффективное и целевое использование бюджетных средств, выделенных Управлению;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4.2.3. осуществлять в отношении закрепленного за ним имущества права владения и пользования в пределах, установленных действующим законодательством, обеспечивать его надлежащее содержание и эксплуатацию;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4.2.4. обеспечивать в пределах своих полномочий организацию работы по защите сведений, составляющих государственную тайну;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4.2.5. вести в определенном действующим законодательством порядке статистический и бухгалтерский учет и отчетность, представлять в установленные сроки балансы и отчеты в соответствующие органы.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5. Организационно-правовая структура Управления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5.1. Структура и штатное расписание Управления утверждаются правовыми актами Администрации Томского района в установленном порядке.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5.2. Финансирование расходов на содержание Управления осуществляется за счет средств местного бюджета, предусмотренных на муниципальное управление.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5.3. Управление возглавляет начальник, назначаемый и освобождаемый от должности распоряжением Администрации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5.4. Начальник Управления в своей деятельности подотчетен Главе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5.5. В отсутствие начальника Управления его полномочия осуществляет заместитель начальника Управления в установленном порядке.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5.6. Начальник Управления осуществляет руководство по принципу единоначалия и несет персональную ответственность за выполнение возложенных на него задач и функций.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 Начальник Управления: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5.7.1. Осуществляет руководство Управлением, организует и планирует его работу.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5.7.2.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5.7.3. Вносит предложения Главе Томского района по структуре и штатной численности Управления.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5.7.4. Утверждает бюджетную смету Управления, управляет в установленном порядке имуществом и средствами Управления, открывает расчетные и иные счета в банках, казначействе.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5.7.5. Издает приказы и другие локальные акты в соответствии с действующим </w:t>
      </w:r>
      <w:r>
        <w:lastRenderedPageBreak/>
        <w:t>законодательством по вопросам, отнесенным к компетенции Управления.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5.7.6. Утверждает положения о подразделениях Управления и должностные инструкции.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5.7.7. Своим приказом осуществляет прием на работу и увольнение работников Управления, распределяет обязанности между работниками, координирует их деятельность.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5.7.8. Применяет меры поощрения к работникам и налагает на них дисциплинарные взыскания.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5.7.9. Направляет сотрудников Управления в служебные командировки в порядке, установленном действующим законодательством.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5.7.10. Обеспечивает повышение квалификации работников Управления в соответствии с действующим законодательством.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5.7.11. Обеспечивает социальные гарантии для работников Управления, организует для них условия, отвечающие требованиям гигиены и охраны труда.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5.7.12. Заключает и оплачивает муниципальные контракты,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5.7.13. Участвует в заседаниях и совещаниях, проводимых Главой Томского района и его заместителями, при обсуждении вопросов, входящих в компетенцию Управления.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5.7.14. По поручению Главы Томского района представляет Администрацию Томского района в Думе Томского района, органах государственной и исполнительной власти Томской области, иных органах и организациях.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5.7.15. Ведет личный прием граждан, рассматривает обращения и принимает по их существу необходимые меры.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5.7.16. Осуществляет иные полномочия в соответствии с действующим законодательством Российской Федерации, муниципальными правовыми актами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5.8. Специалисты Управления, должности которых внесены в реестр должностей муниципальных служащих Томского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5.9. Замещение вакантных должностей муниципальной службы в Управлении осуществляется в соответствии с действующим законодательством Российской Федерации и муниципальными правовыми актами Томского района.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>5.10. Контроль финансово-хозяйственной деятельности Управления осуществляют органы, уполномоченные на это в соответствии с действующим законодательством.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Title"/>
        <w:jc w:val="center"/>
        <w:outlineLvl w:val="1"/>
      </w:pPr>
      <w:r>
        <w:t>6. Изменение Положения и прекращение деятельности Управления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ind w:firstLine="540"/>
        <w:jc w:val="both"/>
      </w:pPr>
      <w:r>
        <w:t>6.1. Внесение изменений в настоящее Положение осуществляется путем принятия Думой Томского района по представлению Главы Томского района соответствующего решения.</w:t>
      </w:r>
    </w:p>
    <w:p w:rsidR="00123A9C" w:rsidRDefault="00123A9C">
      <w:pPr>
        <w:pStyle w:val="ConsPlusNormal"/>
        <w:spacing w:before="220"/>
        <w:ind w:firstLine="540"/>
        <w:jc w:val="both"/>
      </w:pPr>
      <w:r>
        <w:t xml:space="preserve">6.2. Решение о ликвидации или реорганизации Управления принимается Думой Томского района по предложению Главы Томского района в порядке, установленном действующим </w:t>
      </w:r>
      <w:r>
        <w:lastRenderedPageBreak/>
        <w:t>законодательством.</w:t>
      </w: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jc w:val="both"/>
      </w:pPr>
    </w:p>
    <w:p w:rsidR="00123A9C" w:rsidRDefault="00123A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696" w:rsidRDefault="00305696"/>
    <w:sectPr w:rsidR="00305696" w:rsidSect="00B6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9C"/>
    <w:rsid w:val="00123A9C"/>
    <w:rsid w:val="003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3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A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3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A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9ECF2326BBF2D29E43C29AAE3B5469601226B0154CB8DBBCCB27F761A532EEBB5CE9664DD907E42BF749A423872D16355459470C3B50374044BB6H0kAC" TargetMode="External"/><Relationship Id="rId13" Type="http://schemas.openxmlformats.org/officeDocument/2006/relationships/hyperlink" Target="consultantplus://offline/ref=B729ECF2326BBF2D29E43C29AAE3B5469601226B0154CB8DBBCCB27F761A532EEBB5CE9664DD907E42BF749A423872D16355459470C3B50374044BB6H0kAC" TargetMode="External"/><Relationship Id="rId18" Type="http://schemas.openxmlformats.org/officeDocument/2006/relationships/hyperlink" Target="consultantplus://offline/ref=B729ECF2326BBF2D29E42224BC8FEB4294027F630453C0DCE79AB428294A557BB9F590CF259C837F43A1769A45H3k1C" TargetMode="External"/><Relationship Id="rId26" Type="http://schemas.openxmlformats.org/officeDocument/2006/relationships/hyperlink" Target="consultantplus://offline/ref=B729ECF2326BBF2D29E43C29AAE3B5469601226B0155CE8BB2CAB27F761A532EEBB5CE9664DD907E42BF749B453872D16355459470C3B50374044BB6H0k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29ECF2326BBF2D29E43C29AAE3B5469601226B0155CE8BB2CAB27F761A532EEBB5CE9664DD907E42BF749A4F3872D16355459470C3B50374044BB6H0kAC" TargetMode="External"/><Relationship Id="rId7" Type="http://schemas.openxmlformats.org/officeDocument/2006/relationships/hyperlink" Target="consultantplus://offline/ref=B729ECF2326BBF2D29E43C29AAE3B5469601226B0155CE8BB2CAB27F761A532EEBB5CE9664DD907E42BF749A423872D16355459470C3B50374044BB6H0kAC" TargetMode="External"/><Relationship Id="rId12" Type="http://schemas.openxmlformats.org/officeDocument/2006/relationships/hyperlink" Target="consultantplus://offline/ref=B729ECF2326BBF2D29E43C29AAE3B5469601226B0155CE8BB2CAB27F761A532EEBB5CE9664DD907E42BF749A423872D16355459470C3B50374044BB6H0kAC" TargetMode="External"/><Relationship Id="rId17" Type="http://schemas.openxmlformats.org/officeDocument/2006/relationships/hyperlink" Target="consultantplus://offline/ref=B729ECF2326BBF2D29E43C29AAE3B5469601226B0154C382BCCBB27F761A532EEBB5CE9664DD907E42BF749B473872D16355459470C3B50374044BB6H0kAC" TargetMode="External"/><Relationship Id="rId25" Type="http://schemas.openxmlformats.org/officeDocument/2006/relationships/hyperlink" Target="consultantplus://offline/ref=B729ECF2326BBF2D29E43C29AAE3B5469601226B0154CB8DBBCCB27F761A532EEBB5CE9664DD907E42BF749A423872D16355459470C3B50374044BB6H0k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29ECF2326BBF2D29E43C29AAE3B5469601226B0155CC8ABBCEB27F761A532EEBB5CE9676DDC87240BA6A9A462D248025H0k2C" TargetMode="External"/><Relationship Id="rId20" Type="http://schemas.openxmlformats.org/officeDocument/2006/relationships/hyperlink" Target="consultantplus://offline/ref=B729ECF2326BBF2D29E42224BC8FEB4294027F630453C0DCE79AB428294A557BB9F590CF259C837F43A1769A45H3k1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9ECF2326BBF2D29E43C29AAE3B5469601226B0155C98ABCC6B27F761A532EEBB5CE9664DD907E42BF749A423872D16355459470C3B50374044BB6H0kAC" TargetMode="External"/><Relationship Id="rId11" Type="http://schemas.openxmlformats.org/officeDocument/2006/relationships/hyperlink" Target="consultantplus://offline/ref=B729ECF2326BBF2D29E43C29AAE3B5469601226B0155C98ABCC6B27F761A532EEBB5CE9664DD907E42BF749A423872D16355459470C3B50374044BB6H0kAC" TargetMode="External"/><Relationship Id="rId24" Type="http://schemas.openxmlformats.org/officeDocument/2006/relationships/hyperlink" Target="consultantplus://offline/ref=B729ECF2326BBF2D29E43C29AAE3B5469601226B0154CB8DBBCCB27F761A532EEBB5CE9664DD907E42BF749A403872D16355459470C3B50374044BB6H0kA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729ECF2326BBF2D29E42224BC8FEB4295027B630B0797DEB6CFBA2D211A0F6BBDBCC7C739999C6140BF76H9k8C" TargetMode="External"/><Relationship Id="rId23" Type="http://schemas.openxmlformats.org/officeDocument/2006/relationships/hyperlink" Target="consultantplus://offline/ref=B729ECF2326BBF2D29E43C29AAE3B5469601226B0155CE8BB2CAB27F761A532EEBB5CE9664DD907E42BF749B473872D16355459470C3B50374044BB6H0kA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729ECF2326BBF2D29E43C29AAE3B5469601226B0154C382BCCBB27F761A532EEBB5CE9664DD907E42BF769B413872D16355459470C3B50374044BB6H0kAC" TargetMode="External"/><Relationship Id="rId19" Type="http://schemas.openxmlformats.org/officeDocument/2006/relationships/hyperlink" Target="consultantplus://offline/ref=B729ECF2326BBF2D29E43C29AAE3B5469601226B0155CE8BB2CAB27F761A532EEBB5CE9664DD907E42BF749A413872D16355459470C3B50374044BB6H0k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9ECF2326BBF2D29E42224BC8FEB42930A796E0353C0DCE79AB428294A557BABF5C8C3279999784AB420CB03662B82221E48976BDFB500H6k8C" TargetMode="External"/><Relationship Id="rId14" Type="http://schemas.openxmlformats.org/officeDocument/2006/relationships/hyperlink" Target="consultantplus://offline/ref=B729ECF2326BBF2D29E43C29AAE3B5469601226B0155CE88BBCEB27F761A532EEBB5CE9676DDC87240BA6A9A462D248025H0k2C" TargetMode="External"/><Relationship Id="rId22" Type="http://schemas.openxmlformats.org/officeDocument/2006/relationships/hyperlink" Target="consultantplus://offline/ref=B729ECF2326BBF2D29E42224BC8FEB42930A79610555C0DCE79AB428294A557BB9F590CF259C837F43A1769A45H3k1C" TargetMode="External"/><Relationship Id="rId27" Type="http://schemas.openxmlformats.org/officeDocument/2006/relationships/hyperlink" Target="consultantplus://offline/ref=B729ECF2326BBF2D29E43C29AAE3B5469601226B0154C98CB3C9B27F761A532EEBB5CE9676DDC87240BA6A9A462D248025H0k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Анастасия Гриценко</cp:lastModifiedBy>
  <cp:revision>1</cp:revision>
  <dcterms:created xsi:type="dcterms:W3CDTF">2022-01-25T02:36:00Z</dcterms:created>
  <dcterms:modified xsi:type="dcterms:W3CDTF">2022-01-25T02:36:00Z</dcterms:modified>
</cp:coreProperties>
</file>