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E8" w:rsidRPr="00EF5C82" w:rsidRDefault="00DA0096" w:rsidP="00DA0096">
      <w:pPr>
        <w:tabs>
          <w:tab w:val="left" w:pos="3686"/>
        </w:tabs>
        <w:autoSpaceDE w:val="0"/>
        <w:autoSpaceDN w:val="0"/>
        <w:adjustRightInd w:val="0"/>
        <w:ind w:left="2832" w:firstLine="0"/>
        <w:jc w:val="right"/>
        <w:outlineLvl w:val="0"/>
        <w:rPr>
          <w:rFonts w:ascii="PT Astra Serif" w:hAnsi="PT Astra Serif"/>
          <w:szCs w:val="26"/>
        </w:rPr>
      </w:pPr>
      <w:r>
        <w:rPr>
          <w:rFonts w:ascii="PT Astra Serif" w:hAnsi="PT Astra Serif"/>
          <w:bCs/>
          <w:szCs w:val="26"/>
        </w:rPr>
        <w:t>Проект</w:t>
      </w:r>
    </w:p>
    <w:p w:rsidR="00B365E8" w:rsidRPr="00EF5C82" w:rsidRDefault="00B365E8" w:rsidP="00C263B5">
      <w:pPr>
        <w:autoSpaceDE w:val="0"/>
        <w:autoSpaceDN w:val="0"/>
        <w:adjustRightInd w:val="0"/>
        <w:ind w:firstLine="0"/>
        <w:jc w:val="center"/>
        <w:outlineLvl w:val="0"/>
        <w:rPr>
          <w:rFonts w:ascii="PT Astra Serif" w:hAnsi="PT Astra Serif"/>
          <w:bCs/>
          <w:szCs w:val="26"/>
        </w:rPr>
      </w:pPr>
    </w:p>
    <w:p w:rsidR="00EF5C82" w:rsidRPr="00EF5C82" w:rsidRDefault="00EF5C82" w:rsidP="00EF5C82">
      <w:pPr>
        <w:autoSpaceDE w:val="0"/>
        <w:autoSpaceDN w:val="0"/>
        <w:adjustRightInd w:val="0"/>
        <w:ind w:firstLine="567"/>
        <w:jc w:val="center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Порядок предоставления и распределения субсидий местным бюджетам на финансовую поддержку инициативных проектов, выдвигаемых муниципальными образованиями Томской области</w:t>
      </w:r>
    </w:p>
    <w:p w:rsidR="00EF5C82" w:rsidRPr="00EF5C82" w:rsidRDefault="00EF5C82" w:rsidP="00EF5C82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szCs w:val="26"/>
        </w:rPr>
      </w:pPr>
    </w:p>
    <w:p w:rsidR="00EF5C82" w:rsidRPr="00EF5C82" w:rsidRDefault="00EF5C82" w:rsidP="00EF5C82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Cs w:val="26"/>
        </w:rPr>
      </w:pPr>
      <w:r w:rsidRPr="00EF5C82">
        <w:rPr>
          <w:rFonts w:ascii="PT Astra Serif" w:hAnsi="PT Astra Serif"/>
          <w:szCs w:val="26"/>
        </w:rPr>
        <w:t xml:space="preserve">1. Настоящий Порядок устанавливает правила предоставления </w:t>
      </w:r>
      <w:r w:rsidRPr="00EF5C82">
        <w:rPr>
          <w:rFonts w:ascii="PT Astra Serif" w:hAnsi="PT Astra Serif"/>
          <w:szCs w:val="26"/>
        </w:rPr>
        <w:br/>
        <w:t xml:space="preserve">и распределения субсидий местным бюджетам </w:t>
      </w:r>
      <w:r w:rsidRPr="00EF5C82">
        <w:rPr>
          <w:rFonts w:ascii="PT Astra Serif" w:eastAsia="Calibri" w:hAnsi="PT Astra Serif" w:cs="PT Astra Serif"/>
          <w:bCs/>
          <w:szCs w:val="26"/>
          <w:lang w:eastAsia="en-US"/>
        </w:rPr>
        <w:t>на финансовую поддержку инициативных проектов, выдвигаемых муниципальными образованиями Томской области, распределяемых на конкурсной основе</w:t>
      </w:r>
      <w:r w:rsidRPr="00EF5C82">
        <w:rPr>
          <w:rFonts w:ascii="PT Astra Serif" w:hAnsi="PT Astra Serif"/>
          <w:szCs w:val="26"/>
        </w:rPr>
        <w:t xml:space="preserve"> (далее – субсидии).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Целевым назначением субсидии является софинансирование расходных обязательств муниципальных образований Томской области по финансовому обеспечению реализации инициативных проектов.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Распределение субсидии осуществляется на конкурсной основе путем проведения конкурсного отбора 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 (далее - конкурсный отбор, проект).</w:t>
      </w:r>
    </w:p>
    <w:p w:rsidR="00C263B5" w:rsidRPr="00EF5C82" w:rsidRDefault="00EF5C82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bookmarkStart w:id="0" w:name="Par3"/>
      <w:bookmarkEnd w:id="0"/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2. </w:t>
      </w:r>
      <w:r w:rsidR="00C263B5" w:rsidRPr="00EF5C82">
        <w:rPr>
          <w:rFonts w:ascii="PT Astra Serif" w:eastAsiaTheme="minorHAnsi" w:hAnsi="PT Astra Serif" w:cs="PT Astra Serif"/>
          <w:szCs w:val="26"/>
          <w:lang w:eastAsia="en-US"/>
        </w:rPr>
        <w:t>На конкурсный отбор муниципальные образования Томской области вправе выдвинуть проекты, соответствующие следующим требованиям: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1) проект поддержан физическими лицами, проживающими в одном населенном пункте с численностью населения не более 35 тысяч человек, расположенном на территории муниципального образования Томской области (далее - граждане, населенный пункт), и планируется к реализации на территории данного населенного пункта либо на прилегающих к нему землях общего пользования;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2) проект направлен на решение вопросов местного значения, установленных Федеральным </w:t>
      </w:r>
      <w:hyperlink r:id="rId6" w:history="1">
        <w:r w:rsidRPr="00EF5C82">
          <w:rPr>
            <w:rFonts w:ascii="PT Astra Serif" w:eastAsiaTheme="minorHAnsi" w:hAnsi="PT Astra Serif" w:cs="PT Astra Serif"/>
            <w:szCs w:val="26"/>
            <w:lang w:eastAsia="en-US"/>
          </w:rPr>
          <w:t>законом</w:t>
        </w:r>
      </w:hyperlink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Федерации», и предусматривает создание, обустройство (благоустройство) либо ремонт объекта инфраструктуры, находящегося в населенном пункте либо на прилегающих к нему земельных участках общего пользования, за исключением капитального строительства, реконструкции объекта инфраструктуры.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Под объектом инфраструктуры в целях настоящего Порядка понимается объект благоустройства, культуры, библиотечного обслуживания, территория, прилегающая к муниципальной образовательной организации, объект, используемый для проведения общественных и культурно-массовых мероприятий, объект жилищно-коммунального хозяйства, водоснабжения, автомобильные дороги и сооружения на них, детские площадки, места захоронения, объект для обеспечения первичных мер пожарной безопасности, объекты туризма, физической культуры и спорта, объект для предоставления услуг связи и бытового обслуживания, места массового отдыха населения;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3) существующий объект инфраструктуры, обустройство либо ремонт которого предусмотрен проектом, должен находиться в муниципальной собственности. Объект инфраструктуры, создание которого предусмотрено проектом, оформляется в муниципальную собственность после завершения проекта в сроки, определенные соглашением о предоставлении субсидии (далее - соглашение);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lastRenderedPageBreak/>
        <w:t xml:space="preserve">4) срок реализации проекта ограничивается годом, в котором предоставляется субсидия, за исключением случаев, предусмотренных </w:t>
      </w:r>
      <w:hyperlink w:anchor="Par70" w:history="1">
        <w:r w:rsidRPr="00EF5C82">
          <w:rPr>
            <w:rFonts w:ascii="PT Astra Serif" w:eastAsiaTheme="minorHAnsi" w:hAnsi="PT Astra Serif" w:cs="PT Astra Serif"/>
            <w:szCs w:val="26"/>
            <w:lang w:eastAsia="en-US"/>
          </w:rPr>
          <w:t>пунктом 15</w:t>
        </w:r>
      </w:hyperlink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 настоящего Порядка;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5) в качестве источников финансового обеспечения проекта предусмотрены: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субсидия из областного бюджета в размере не более 1 миллиона рублей (предельный уровень софинансирования за счет средств субсидии не более 85 процентов от общего объема финансирования проекта);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bookmarkStart w:id="1" w:name="Par11"/>
      <w:bookmarkEnd w:id="1"/>
      <w:r w:rsidRPr="00EF5C82">
        <w:rPr>
          <w:rFonts w:ascii="PT Astra Serif" w:eastAsiaTheme="minorHAnsi" w:hAnsi="PT Astra Serif" w:cs="PT Astra Serif"/>
          <w:szCs w:val="26"/>
          <w:lang w:eastAsia="en-US"/>
        </w:rPr>
        <w:t>средства местного бюджета в размере не менее 10 процентов от общего объема финансирования проекта;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bookmarkStart w:id="2" w:name="Par12"/>
      <w:bookmarkEnd w:id="2"/>
      <w:r w:rsidRPr="00EF5C82">
        <w:rPr>
          <w:rFonts w:ascii="PT Astra Serif" w:eastAsiaTheme="minorHAnsi" w:hAnsi="PT Astra Serif" w:cs="PT Astra Serif"/>
          <w:szCs w:val="26"/>
          <w:lang w:eastAsia="en-US"/>
        </w:rPr>
        <w:t>инициативные платежи за счет средств граждан (далее - средства населения) в размере не менее 5 процентов от общего объема финансирования проекта.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bookmarkStart w:id="3" w:name="Par13"/>
      <w:bookmarkEnd w:id="3"/>
      <w:r w:rsidRPr="00EF5C82">
        <w:rPr>
          <w:rFonts w:ascii="PT Astra Serif" w:eastAsiaTheme="minorHAnsi" w:hAnsi="PT Astra Serif" w:cs="PT Astra Serif"/>
          <w:szCs w:val="26"/>
          <w:lang w:eastAsia="en-US"/>
        </w:rPr>
        <w:t>3. Для участия в конкурсном отборе муниципальные образования Томской области в срок до 15 января направляют в Департамент финансов Томской области на бумажном носителе проект, содержащий следующие сведения: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1) заявку на участие в конкурсном отборе (далее - заявка) по форме, утвержденной распоряжением Департамента финансов Томской области;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2) протокол собрания граждан, на котором принято решение о реализации проекта в муниципальном образовании Томской области;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3) гарантийное письмо администрации муниципального образования Томской области, подтверждающее объем софинансирования проекта за счет средств местного бюджета;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4) смету (локальный сметный расчет) на создание, обустройство либо ремонт объекта инфраструктуры, предусмотренного проектом;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5) иные документы, установленные распоряжением Департамента финансов Томской области, подтверждающие информацию, указанную в заявке.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bookmarkStart w:id="4" w:name="Par19"/>
      <w:bookmarkEnd w:id="4"/>
      <w:r w:rsidRPr="00EF5C82">
        <w:rPr>
          <w:rFonts w:ascii="PT Astra Serif" w:eastAsiaTheme="minorHAnsi" w:hAnsi="PT Astra Serif" w:cs="PT Astra Serif"/>
          <w:szCs w:val="26"/>
          <w:lang w:eastAsia="en-US"/>
        </w:rPr>
        <w:t>4. Условия участия в конкурсном отборе:</w:t>
      </w:r>
    </w:p>
    <w:p w:rsidR="0028198F" w:rsidRPr="0049678A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b/>
          <w:color w:val="FF0000"/>
          <w:szCs w:val="26"/>
          <w:lang w:eastAsia="en-US"/>
        </w:rPr>
      </w:pPr>
      <w:r w:rsidRPr="0049678A">
        <w:rPr>
          <w:rFonts w:ascii="PT Astra Serif" w:eastAsiaTheme="minorHAnsi" w:hAnsi="PT Astra Serif" w:cs="PT Astra Serif"/>
          <w:color w:val="FF0000"/>
          <w:szCs w:val="26"/>
          <w:lang w:eastAsia="en-US"/>
        </w:rPr>
        <w:t>1</w:t>
      </w:r>
      <w:r w:rsidRPr="0049678A">
        <w:rPr>
          <w:rFonts w:ascii="PT Astra Serif" w:eastAsiaTheme="minorHAnsi" w:hAnsi="PT Astra Serif" w:cs="PT Astra Serif"/>
          <w:b/>
          <w:color w:val="FF0000"/>
          <w:szCs w:val="26"/>
          <w:lang w:eastAsia="en-US"/>
        </w:rPr>
        <w:t xml:space="preserve">) </w:t>
      </w:r>
      <w:r w:rsidR="0028198F" w:rsidRPr="0049678A">
        <w:rPr>
          <w:rFonts w:ascii="PT Astra Serif" w:eastAsiaTheme="minorHAnsi" w:hAnsi="PT Astra Serif" w:cs="PT Astra Serif"/>
          <w:b/>
          <w:color w:val="FF0000"/>
          <w:szCs w:val="26"/>
          <w:lang w:eastAsia="en-US"/>
        </w:rPr>
        <w:t>от одного поселения, входящего в состав муниципального района Томской области</w:t>
      </w:r>
      <w:r w:rsidR="0085630D" w:rsidRPr="0049678A">
        <w:rPr>
          <w:rFonts w:ascii="PT Astra Serif" w:eastAsiaTheme="minorHAnsi" w:hAnsi="PT Astra Serif" w:cs="PT Astra Serif"/>
          <w:b/>
          <w:color w:val="FF0000"/>
          <w:szCs w:val="26"/>
          <w:lang w:eastAsia="en-US"/>
        </w:rPr>
        <w:t xml:space="preserve">, в том числе по проектам, реализация которых относится к полномочиям муниципального района Томской области, </w:t>
      </w:r>
      <w:r w:rsidR="00694665" w:rsidRPr="0049678A">
        <w:rPr>
          <w:rFonts w:ascii="PT Astra Serif" w:eastAsiaTheme="minorHAnsi" w:hAnsi="PT Astra Serif" w:cs="PT Astra Serif"/>
          <w:b/>
          <w:color w:val="FF0000"/>
          <w:szCs w:val="26"/>
          <w:lang w:eastAsia="en-US"/>
        </w:rPr>
        <w:t xml:space="preserve">или </w:t>
      </w:r>
      <w:r w:rsidR="0028198F" w:rsidRPr="0049678A">
        <w:rPr>
          <w:rFonts w:ascii="PT Astra Serif" w:eastAsiaTheme="minorHAnsi" w:hAnsi="PT Astra Serif" w:cs="PT Astra Serif"/>
          <w:b/>
          <w:color w:val="FF0000"/>
          <w:szCs w:val="26"/>
          <w:lang w:eastAsia="en-US"/>
        </w:rPr>
        <w:t>от одного городского округа Томской области может быть подано не более четырех заявок в год;</w:t>
      </w:r>
    </w:p>
    <w:p w:rsidR="00C263B5" w:rsidRPr="00DB2953" w:rsidRDefault="0028198F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b/>
          <w:color w:val="FF0000"/>
          <w:szCs w:val="26"/>
          <w:lang w:eastAsia="en-US"/>
        </w:rPr>
      </w:pPr>
      <w:r w:rsidRPr="0049678A">
        <w:rPr>
          <w:rFonts w:ascii="PT Astra Serif" w:eastAsiaTheme="minorHAnsi" w:hAnsi="PT Astra Serif" w:cs="PT Astra Serif"/>
          <w:color w:val="FF0000"/>
          <w:szCs w:val="26"/>
          <w:lang w:eastAsia="en-US"/>
        </w:rPr>
        <w:t xml:space="preserve">2) </w:t>
      </w:r>
      <w:r w:rsidR="00694665" w:rsidRPr="0049678A">
        <w:rPr>
          <w:rFonts w:ascii="PT Astra Serif" w:eastAsiaTheme="minorHAnsi" w:hAnsi="PT Astra Serif" w:cs="PT Astra Serif"/>
          <w:b/>
          <w:color w:val="FF0000"/>
          <w:szCs w:val="26"/>
          <w:lang w:eastAsia="en-US"/>
        </w:rPr>
        <w:t>заявки подаются на реализацию проектов в разных</w:t>
      </w:r>
      <w:r w:rsidRPr="0049678A">
        <w:rPr>
          <w:rFonts w:ascii="PT Astra Serif" w:eastAsiaTheme="minorHAnsi" w:hAnsi="PT Astra Serif" w:cs="PT Astra Serif"/>
          <w:b/>
          <w:color w:val="FF0000"/>
          <w:szCs w:val="26"/>
          <w:lang w:eastAsia="en-US"/>
        </w:rPr>
        <w:t xml:space="preserve"> </w:t>
      </w:r>
      <w:r w:rsidR="00C263B5" w:rsidRPr="0049678A">
        <w:rPr>
          <w:rFonts w:ascii="PT Astra Serif" w:eastAsiaTheme="minorHAnsi" w:hAnsi="PT Astra Serif" w:cs="PT Astra Serif"/>
          <w:b/>
          <w:color w:val="FF0000"/>
          <w:szCs w:val="26"/>
          <w:lang w:eastAsia="en-US"/>
        </w:rPr>
        <w:t>населенн</w:t>
      </w:r>
      <w:r w:rsidR="00694665" w:rsidRPr="0049678A">
        <w:rPr>
          <w:rFonts w:ascii="PT Astra Serif" w:eastAsiaTheme="minorHAnsi" w:hAnsi="PT Astra Serif" w:cs="PT Astra Serif"/>
          <w:b/>
          <w:color w:val="FF0000"/>
          <w:szCs w:val="26"/>
          <w:lang w:eastAsia="en-US"/>
        </w:rPr>
        <w:t>ых</w:t>
      </w:r>
      <w:r w:rsidR="00C263B5" w:rsidRPr="0049678A">
        <w:rPr>
          <w:rFonts w:ascii="PT Astra Serif" w:eastAsiaTheme="minorHAnsi" w:hAnsi="PT Astra Serif" w:cs="PT Astra Serif"/>
          <w:b/>
          <w:color w:val="FF0000"/>
          <w:szCs w:val="26"/>
          <w:lang w:eastAsia="en-US"/>
        </w:rPr>
        <w:t xml:space="preserve"> пункт</w:t>
      </w:r>
      <w:r w:rsidR="00694665" w:rsidRPr="0049678A">
        <w:rPr>
          <w:rFonts w:ascii="PT Astra Serif" w:eastAsiaTheme="minorHAnsi" w:hAnsi="PT Astra Serif" w:cs="PT Astra Serif"/>
          <w:b/>
          <w:color w:val="FF0000"/>
          <w:szCs w:val="26"/>
          <w:lang w:eastAsia="en-US"/>
        </w:rPr>
        <w:t>ах</w:t>
      </w:r>
      <w:r w:rsidR="00C263B5" w:rsidRPr="0049678A">
        <w:rPr>
          <w:rFonts w:ascii="PT Astra Serif" w:eastAsiaTheme="minorHAnsi" w:hAnsi="PT Astra Serif" w:cs="PT Astra Serif"/>
          <w:b/>
          <w:color w:val="FF0000"/>
          <w:szCs w:val="26"/>
          <w:lang w:eastAsia="en-US"/>
        </w:rPr>
        <w:t>, входящ</w:t>
      </w:r>
      <w:r w:rsidR="00694665" w:rsidRPr="0049678A">
        <w:rPr>
          <w:rFonts w:ascii="PT Astra Serif" w:eastAsiaTheme="minorHAnsi" w:hAnsi="PT Astra Serif" w:cs="PT Astra Serif"/>
          <w:b/>
          <w:color w:val="FF0000"/>
          <w:szCs w:val="26"/>
          <w:lang w:eastAsia="en-US"/>
        </w:rPr>
        <w:t>их</w:t>
      </w:r>
      <w:r w:rsidR="00C263B5" w:rsidRPr="0049678A">
        <w:rPr>
          <w:rFonts w:ascii="PT Astra Serif" w:eastAsiaTheme="minorHAnsi" w:hAnsi="PT Astra Serif" w:cs="PT Astra Serif"/>
          <w:b/>
          <w:color w:val="FF0000"/>
          <w:szCs w:val="26"/>
          <w:lang w:eastAsia="en-US"/>
        </w:rPr>
        <w:t xml:space="preserve"> в состав муниципального образования Томской области</w:t>
      </w:r>
      <w:r w:rsidR="00694665" w:rsidRPr="0049678A">
        <w:rPr>
          <w:rFonts w:ascii="PT Astra Serif" w:eastAsiaTheme="minorHAnsi" w:hAnsi="PT Astra Serif" w:cs="PT Astra Serif"/>
          <w:b/>
          <w:color w:val="FF0000"/>
          <w:szCs w:val="26"/>
          <w:lang w:eastAsia="en-US"/>
        </w:rPr>
        <w:t xml:space="preserve"> (</w:t>
      </w:r>
      <w:r w:rsidR="00DB2953" w:rsidRPr="00DB2953">
        <w:rPr>
          <w:rFonts w:ascii="PT Astra Serif" w:eastAsiaTheme="minorHAnsi" w:hAnsi="PT Astra Serif" w:cs="PT Astra Serif"/>
          <w:b/>
          <w:color w:val="FF0000"/>
          <w:szCs w:val="26"/>
          <w:lang w:eastAsia="en-US"/>
        </w:rPr>
        <w:t>от одного населенного пункта может быть представлено не более одной заявки в год</w:t>
      </w:r>
      <w:r w:rsidR="00694665" w:rsidRPr="0049678A">
        <w:rPr>
          <w:rFonts w:ascii="PT Astra Serif" w:eastAsiaTheme="minorHAnsi" w:hAnsi="PT Astra Serif" w:cs="PT Astra Serif"/>
          <w:b/>
          <w:color w:val="FF0000"/>
          <w:szCs w:val="26"/>
          <w:lang w:eastAsia="en-US"/>
        </w:rPr>
        <w:t>)</w:t>
      </w:r>
      <w:r w:rsidR="00C263B5" w:rsidRPr="00DB2953">
        <w:rPr>
          <w:rFonts w:ascii="PT Astra Serif" w:eastAsiaTheme="minorHAnsi" w:hAnsi="PT Astra Serif" w:cs="PT Astra Serif"/>
          <w:b/>
          <w:color w:val="FF0000"/>
          <w:szCs w:val="26"/>
          <w:lang w:eastAsia="en-US"/>
        </w:rPr>
        <w:t>;</w:t>
      </w:r>
    </w:p>
    <w:p w:rsidR="00C263B5" w:rsidRPr="00EF5C82" w:rsidRDefault="0028198F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>
        <w:rPr>
          <w:rFonts w:ascii="PT Astra Serif" w:eastAsiaTheme="minorHAnsi" w:hAnsi="PT Astra Serif" w:cs="PT Astra Serif"/>
          <w:szCs w:val="26"/>
          <w:lang w:eastAsia="en-US"/>
        </w:rPr>
        <w:t>3</w:t>
      </w:r>
      <w:r w:rsidR="00C263B5"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) проект, предусмотренный заявкой, соответствует требованиям, указанным в </w:t>
      </w:r>
      <w:hyperlink w:anchor="Par3" w:history="1">
        <w:r w:rsidR="00C263B5" w:rsidRPr="00EF5C82">
          <w:rPr>
            <w:rFonts w:ascii="PT Astra Serif" w:eastAsiaTheme="minorHAnsi" w:hAnsi="PT Astra Serif" w:cs="PT Astra Serif"/>
            <w:szCs w:val="26"/>
            <w:lang w:eastAsia="en-US"/>
          </w:rPr>
          <w:t>пункте 2</w:t>
        </w:r>
      </w:hyperlink>
      <w:r w:rsidR="00C263B5"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 настоящего Порядка;</w:t>
      </w:r>
    </w:p>
    <w:p w:rsidR="00C263B5" w:rsidRPr="00EF5C82" w:rsidRDefault="00066D17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>
        <w:rPr>
          <w:rFonts w:ascii="PT Astra Serif" w:eastAsiaTheme="minorHAnsi" w:hAnsi="PT Astra Serif" w:cs="PT Astra Serif"/>
          <w:szCs w:val="26"/>
          <w:lang w:eastAsia="en-US"/>
        </w:rPr>
        <w:t>4</w:t>
      </w:r>
      <w:r w:rsidR="00C263B5" w:rsidRPr="00EF5C82">
        <w:rPr>
          <w:rFonts w:ascii="PT Astra Serif" w:eastAsiaTheme="minorHAnsi" w:hAnsi="PT Astra Serif" w:cs="PT Astra Serif"/>
          <w:szCs w:val="26"/>
          <w:lang w:eastAsia="en-US"/>
        </w:rPr>
        <w:t>) на день предоставления заявки объект инфраструктуры либо земельный участок, на котором предполагается создание объекта инфраструктуры, не находится в частной собственности физических или юридических лиц.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5. Рассмотрение проектов осуществляется в рамках конкурсного отбора, проводимого в соответствии с Положением об организации конкурсного отбора проектов, утверждаемым распоряжением Департамента финансов Томской области, в соответствии с требованиями настоящего Порядка (далее - Положение).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Основаниями для отказа в поддержке проекта являются: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1) несоответствие проекта условиям участия в конкурсном отборе, указанным в </w:t>
      </w:r>
      <w:hyperlink w:anchor="Par19" w:history="1">
        <w:r w:rsidRPr="00EF5C82">
          <w:rPr>
            <w:rFonts w:ascii="PT Astra Serif" w:eastAsiaTheme="minorHAnsi" w:hAnsi="PT Astra Serif" w:cs="PT Astra Serif"/>
            <w:szCs w:val="26"/>
            <w:lang w:eastAsia="en-US"/>
          </w:rPr>
          <w:t>пункте 4</w:t>
        </w:r>
      </w:hyperlink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 настоящего Порядка;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lastRenderedPageBreak/>
        <w:t xml:space="preserve">2) нарушение срока направления проекта в Департамент финансов Томской области, установленного </w:t>
      </w:r>
      <w:hyperlink w:anchor="Par13" w:history="1">
        <w:r w:rsidRPr="00EF5C82">
          <w:rPr>
            <w:rFonts w:ascii="PT Astra Serif" w:eastAsiaTheme="minorHAnsi" w:hAnsi="PT Astra Serif" w:cs="PT Astra Serif"/>
            <w:szCs w:val="26"/>
            <w:lang w:eastAsia="en-US"/>
          </w:rPr>
          <w:t>пунктом 3</w:t>
        </w:r>
      </w:hyperlink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 настоящего Порядка;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3) </w:t>
      </w:r>
      <w:proofErr w:type="spellStart"/>
      <w:r w:rsidRPr="00EF5C82">
        <w:rPr>
          <w:rFonts w:ascii="PT Astra Serif" w:eastAsiaTheme="minorHAnsi" w:hAnsi="PT Astra Serif" w:cs="PT Astra Serif"/>
          <w:szCs w:val="26"/>
          <w:lang w:eastAsia="en-US"/>
        </w:rPr>
        <w:t>невключение</w:t>
      </w:r>
      <w:proofErr w:type="spellEnd"/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 проекта в перечень проектов-победителей, формируемый в соответствии с </w:t>
      </w:r>
      <w:hyperlink w:anchor="Par37" w:history="1">
        <w:r w:rsidRPr="00EF5C82">
          <w:rPr>
            <w:rFonts w:ascii="PT Astra Serif" w:eastAsiaTheme="minorHAnsi" w:hAnsi="PT Astra Serif" w:cs="PT Astra Serif"/>
            <w:szCs w:val="26"/>
            <w:lang w:eastAsia="en-US"/>
          </w:rPr>
          <w:t>пунктом 7</w:t>
        </w:r>
      </w:hyperlink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 настоящего Порядка;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4) неподтверждение по проекту, включенному в перечень проектов-победителей, в срок до 15 марта года, в котором проведен конкурсный отбор проектов, уровня софинансирования, указанного в </w:t>
      </w:r>
      <w:hyperlink w:anchor="Par11" w:history="1">
        <w:r w:rsidRPr="00EF5C82">
          <w:rPr>
            <w:rFonts w:ascii="PT Astra Serif" w:eastAsiaTheme="minorHAnsi" w:hAnsi="PT Astra Serif" w:cs="PT Astra Serif"/>
            <w:szCs w:val="26"/>
            <w:lang w:eastAsia="en-US"/>
          </w:rPr>
          <w:t>абзацах третьем</w:t>
        </w:r>
      </w:hyperlink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, </w:t>
      </w:r>
      <w:hyperlink w:anchor="Par12" w:history="1">
        <w:r w:rsidRPr="00EF5C82">
          <w:rPr>
            <w:rFonts w:ascii="PT Astra Serif" w:eastAsiaTheme="minorHAnsi" w:hAnsi="PT Astra Serif" w:cs="PT Astra Serif"/>
            <w:szCs w:val="26"/>
            <w:lang w:eastAsia="en-US"/>
          </w:rPr>
          <w:t>четвертом подпункта 5) пункта 2</w:t>
        </w:r>
      </w:hyperlink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 настоящего Порядка, в объемах не менее сумм, указанных в заявке.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6. Конкурсный отбор проектов осуществляется на основании утвержденной распоряжением Департамента финансов Томской области методики балльной оценки.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Критериями отбора проектов являются: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1) вклад муниципальных образований Томской области и граждан в финансирование проекта, в том числе объем софинансирования за счет средств местных бюджетов, населения;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2) наличие вклада юридических лиц, не являющихся государственными (муниципальными) учреждениями, индивидуальных предпринимателей в финансирование проекта сверх объемов софинансирования за счет местных бюджетов и средств населения, а также их участие в реализации проекта в нефинансовых формах (добровольное трудовое и (или) имущественное участие путем предоставления работников для осуществления неоплачиваемых работ, безвозмездного предоставления материалов, оборудования, автотранспортных средств и иной техники);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3) социальная значимость реализации проекта, включая долю граждан, которые будут пользоваться результатами реализации проекта;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4) доля граждан, участвующих в определении и решении проблемы, на которую направлен проект, включая участие в определении проблемы в процессе ее предварительного рассмотрения и в определении параметров проекта на собрании граждан;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5) наличие нефинансовых форм участия населения в реализации проекта, выражающихся в добровольном трудовом и (или) имущественном участии в реализации проекта путем осуществления неоплачиваемых работ, безвозмездного предоставления материалов, оборудования, автотранспортных средств и иной техники;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6) информированность населения по вопросам, связанным с предварительным обсуждением и итоговым формированием проекта, в том числе данные об изучении общественного мнения при выборе проекта, освещение результатов выбора проекта в средствах массовой информации и информационно-телекоммуникационной сети «Интернет».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bookmarkStart w:id="5" w:name="Par37"/>
      <w:bookmarkEnd w:id="5"/>
      <w:r w:rsidRPr="00EF5C82">
        <w:rPr>
          <w:rFonts w:ascii="PT Astra Serif" w:eastAsiaTheme="minorHAnsi" w:hAnsi="PT Astra Serif" w:cs="PT Astra Serif"/>
          <w:szCs w:val="26"/>
          <w:lang w:eastAsia="en-US"/>
        </w:rPr>
        <w:t>7. В целях объективного рассмотрения выдвинутых проектов и определения победителей конкурсного отбора создается конкурсная комиссия по отбору проектов для получения из областного бюджета субсидий на их финансовую поддержку (далее - Комиссия).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Положение о Комиссии и состав Комиссии утверждаются распоряжением Администрации Томской области.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Комиссия определяет проекты, победившие в конкурсном отборе, на основе рейтинга, формируемого Комиссией по результатам балльной оценки.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lastRenderedPageBreak/>
        <w:t>Рейтинг проектов формируется в порядке убывания присвоенных им суммарных баллов.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В случае, если несколько проектов набрали одинаковое количество баллов, первым в рейтинге указывается проект, у которого доля софинансирования за счет средств населения является наибольшей, а при одинаковой доле софинансирования за счет средств населения - проект, заявка по которому представлена ранее.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bookmarkStart w:id="6" w:name="Par42"/>
      <w:bookmarkEnd w:id="6"/>
      <w:r w:rsidRPr="00EF5C82">
        <w:rPr>
          <w:rFonts w:ascii="PT Astra Serif" w:eastAsiaTheme="minorHAnsi" w:hAnsi="PT Astra Serif" w:cs="PT Astra Serif"/>
          <w:szCs w:val="26"/>
          <w:lang w:eastAsia="en-US"/>
        </w:rPr>
        <w:t>Количество проектов-победителей определяется исходя из совокупного объема субсидий за счет средств областного бюджета, необходимых для софинансирования расходных обязательств, связанных с реализацией проектов-победителей, в пределах бюджетных ассигнований, утвержденных на эти цели законом Томской области об областном бюджете на текущий финансовый год и плановый период.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8. Методика расчета субсидии:</w:t>
      </w:r>
    </w:p>
    <w:p w:rsidR="00C263B5" w:rsidRPr="00EF5C82" w:rsidRDefault="00C263B5" w:rsidP="00C263B5">
      <w:pPr>
        <w:autoSpaceDE w:val="0"/>
        <w:autoSpaceDN w:val="0"/>
        <w:adjustRightInd w:val="0"/>
        <w:ind w:firstLine="0"/>
        <w:jc w:val="both"/>
        <w:outlineLvl w:val="0"/>
        <w:rPr>
          <w:rFonts w:ascii="PT Astra Serif" w:eastAsiaTheme="minorHAnsi" w:hAnsi="PT Astra Serif" w:cs="PT Astra Serif"/>
          <w:szCs w:val="26"/>
          <w:lang w:eastAsia="en-US"/>
        </w:rPr>
      </w:pPr>
    </w:p>
    <w:p w:rsidR="00C263B5" w:rsidRPr="00EF5C82" w:rsidRDefault="00C263B5" w:rsidP="00C263B5">
      <w:pPr>
        <w:autoSpaceDE w:val="0"/>
        <w:autoSpaceDN w:val="0"/>
        <w:adjustRightInd w:val="0"/>
        <w:ind w:firstLine="0"/>
        <w:jc w:val="center"/>
        <w:rPr>
          <w:rFonts w:ascii="PT Astra Serif" w:eastAsiaTheme="minorHAnsi" w:hAnsi="PT Astra Serif" w:cs="PT Astra Serif"/>
          <w:szCs w:val="26"/>
          <w:lang w:eastAsia="en-US"/>
        </w:rPr>
      </w:pPr>
      <w:proofErr w:type="spellStart"/>
      <w:r w:rsidRPr="00EF5C82">
        <w:rPr>
          <w:rFonts w:ascii="PT Astra Serif" w:eastAsiaTheme="minorHAnsi" w:hAnsi="PT Astra Serif" w:cs="PT Astra Serif"/>
          <w:szCs w:val="26"/>
          <w:lang w:eastAsia="en-US"/>
        </w:rPr>
        <w:t>Рсi</w:t>
      </w:r>
      <w:proofErr w:type="spellEnd"/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 = </w:t>
      </w:r>
      <w:proofErr w:type="spellStart"/>
      <w:r w:rsidRPr="00EF5C82">
        <w:rPr>
          <w:rFonts w:ascii="PT Astra Serif" w:eastAsiaTheme="minorHAnsi" w:hAnsi="PT Astra Serif" w:cs="PT Astra Serif"/>
          <w:szCs w:val="26"/>
          <w:lang w:eastAsia="en-US"/>
        </w:rPr>
        <w:t>Спi</w:t>
      </w:r>
      <w:proofErr w:type="spellEnd"/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 </w:t>
      </w:r>
      <w:proofErr w:type="spellStart"/>
      <w:r w:rsidRPr="00EF5C82">
        <w:rPr>
          <w:rFonts w:ascii="PT Astra Serif" w:eastAsiaTheme="minorHAnsi" w:hAnsi="PT Astra Serif" w:cs="PT Astra Serif"/>
          <w:szCs w:val="26"/>
          <w:lang w:eastAsia="en-US"/>
        </w:rPr>
        <w:t>x</w:t>
      </w:r>
      <w:proofErr w:type="spellEnd"/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 (100% - </w:t>
      </w:r>
      <w:proofErr w:type="spellStart"/>
      <w:r w:rsidRPr="00EF5C82">
        <w:rPr>
          <w:rFonts w:ascii="PT Astra Serif" w:eastAsiaTheme="minorHAnsi" w:hAnsi="PT Astra Serif" w:cs="PT Astra Serif"/>
          <w:szCs w:val="26"/>
          <w:lang w:eastAsia="en-US"/>
        </w:rPr>
        <w:t>Умоi</w:t>
      </w:r>
      <w:proofErr w:type="spellEnd"/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 - </w:t>
      </w:r>
      <w:proofErr w:type="spellStart"/>
      <w:r w:rsidRPr="00EF5C82">
        <w:rPr>
          <w:rFonts w:ascii="PT Astra Serif" w:eastAsiaTheme="minorHAnsi" w:hAnsi="PT Astra Serif" w:cs="PT Astra Serif"/>
          <w:szCs w:val="26"/>
          <w:lang w:eastAsia="en-US"/>
        </w:rPr>
        <w:t>Унi</w:t>
      </w:r>
      <w:proofErr w:type="spellEnd"/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 - </w:t>
      </w:r>
      <w:proofErr w:type="spellStart"/>
      <w:r w:rsidRPr="00EF5C82">
        <w:rPr>
          <w:rFonts w:ascii="PT Astra Serif" w:eastAsiaTheme="minorHAnsi" w:hAnsi="PT Astra Serif" w:cs="PT Astra Serif"/>
          <w:szCs w:val="26"/>
          <w:lang w:eastAsia="en-US"/>
        </w:rPr>
        <w:t>Уоi</w:t>
      </w:r>
      <w:proofErr w:type="spellEnd"/>
      <w:r w:rsidRPr="00EF5C82">
        <w:rPr>
          <w:rFonts w:ascii="PT Astra Serif" w:eastAsiaTheme="minorHAnsi" w:hAnsi="PT Astra Serif" w:cs="PT Astra Serif"/>
          <w:szCs w:val="26"/>
          <w:lang w:eastAsia="en-US"/>
        </w:rPr>
        <w:t>) / 100%, где:</w:t>
      </w:r>
    </w:p>
    <w:p w:rsidR="00C263B5" w:rsidRPr="00EF5C82" w:rsidRDefault="00C263B5" w:rsidP="00C263B5">
      <w:pPr>
        <w:autoSpaceDE w:val="0"/>
        <w:autoSpaceDN w:val="0"/>
        <w:adjustRightInd w:val="0"/>
        <w:ind w:firstLine="0"/>
        <w:jc w:val="both"/>
        <w:rPr>
          <w:rFonts w:ascii="PT Astra Serif" w:eastAsiaTheme="minorHAnsi" w:hAnsi="PT Astra Serif" w:cs="PT Astra Serif"/>
          <w:szCs w:val="26"/>
          <w:lang w:eastAsia="en-US"/>
        </w:rPr>
      </w:pP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proofErr w:type="spellStart"/>
      <w:r w:rsidRPr="00EF5C82">
        <w:rPr>
          <w:rFonts w:ascii="PT Astra Serif" w:eastAsiaTheme="minorHAnsi" w:hAnsi="PT Astra Serif" w:cs="PT Astra Serif"/>
          <w:szCs w:val="26"/>
          <w:lang w:eastAsia="en-US"/>
        </w:rPr>
        <w:t>Рсi</w:t>
      </w:r>
      <w:proofErr w:type="spellEnd"/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 - размер субсидии из областного бюджета </w:t>
      </w:r>
      <w:proofErr w:type="spellStart"/>
      <w:r w:rsidRPr="00EF5C82">
        <w:rPr>
          <w:rFonts w:ascii="PT Astra Serif" w:eastAsiaTheme="minorHAnsi" w:hAnsi="PT Astra Serif" w:cs="PT Astra Serif"/>
          <w:szCs w:val="26"/>
          <w:lang w:eastAsia="en-US"/>
        </w:rPr>
        <w:t>i-му</w:t>
      </w:r>
      <w:proofErr w:type="spellEnd"/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 муниципальному образованию Томской области на реализацию проекта, признанного победителем в конкурсном отборе (максимальный объем - 1 млн. рублей);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proofErr w:type="spellStart"/>
      <w:r w:rsidRPr="00EF5C82">
        <w:rPr>
          <w:rFonts w:ascii="PT Astra Serif" w:eastAsiaTheme="minorHAnsi" w:hAnsi="PT Astra Serif" w:cs="PT Astra Serif"/>
          <w:szCs w:val="26"/>
          <w:lang w:eastAsia="en-US"/>
        </w:rPr>
        <w:t>Спi</w:t>
      </w:r>
      <w:proofErr w:type="spellEnd"/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 - общий объем финансирования проекта i-го муниципального образования Томской области;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proofErr w:type="spellStart"/>
      <w:r w:rsidRPr="00EF5C82">
        <w:rPr>
          <w:rFonts w:ascii="PT Astra Serif" w:eastAsiaTheme="minorHAnsi" w:hAnsi="PT Astra Serif" w:cs="PT Astra Serif"/>
          <w:szCs w:val="26"/>
          <w:lang w:eastAsia="en-US"/>
        </w:rPr>
        <w:t>Умоi</w:t>
      </w:r>
      <w:proofErr w:type="spellEnd"/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 - уровень софинансирования проекта i-го муниципального образования Томской области за счет средств местного бюджета, в процентах от общего объема финансирования проекта;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proofErr w:type="spellStart"/>
      <w:r w:rsidRPr="00EF5C82">
        <w:rPr>
          <w:rFonts w:ascii="PT Astra Serif" w:eastAsiaTheme="minorHAnsi" w:hAnsi="PT Astra Serif" w:cs="PT Astra Serif"/>
          <w:szCs w:val="26"/>
          <w:lang w:eastAsia="en-US"/>
        </w:rPr>
        <w:t>Унi</w:t>
      </w:r>
      <w:proofErr w:type="spellEnd"/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 - уровень софинансирования проекта i-го муниципального образования Томской области со стороны населения, в процентах от общего объема финансирования проекта;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proofErr w:type="spellStart"/>
      <w:r w:rsidRPr="00EF5C82">
        <w:rPr>
          <w:rFonts w:ascii="PT Astra Serif" w:eastAsiaTheme="minorHAnsi" w:hAnsi="PT Astra Serif" w:cs="PT Astra Serif"/>
          <w:szCs w:val="26"/>
          <w:lang w:eastAsia="en-US"/>
        </w:rPr>
        <w:t>Уоi</w:t>
      </w:r>
      <w:proofErr w:type="spellEnd"/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 - уровень софинансирования проекта i-го муниципального образования Томской области за счет средств юридических лиц, не являющихся государственными и муниципальными учреждениями, индивидуальных предпринимателей, в процентах от общего объема финансирования проекта.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9. Распределение субсидий местным бюджетам осуществляется в пределах общего объема, утверждаемого законом Томской области об областном бюджете на очередной финансовый год и плановый период.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bookmarkStart w:id="7" w:name="Par53"/>
      <w:bookmarkEnd w:id="7"/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Распределение субсидий по проектам-победителям утверждается распоряжением Администрации Томской области (далее - распоряжение о распределении средств субсидии) в срок не позднее 1 апреля после подтверждения до 15 марта администрациями муниципальных образований Томской области уровня софинансирования, указанного в </w:t>
      </w:r>
      <w:hyperlink w:anchor="Par11" w:history="1">
        <w:r w:rsidRPr="00EF5C82">
          <w:rPr>
            <w:rFonts w:ascii="PT Astra Serif" w:eastAsiaTheme="minorHAnsi" w:hAnsi="PT Astra Serif" w:cs="PT Astra Serif"/>
            <w:szCs w:val="26"/>
            <w:lang w:eastAsia="en-US"/>
          </w:rPr>
          <w:t>абзацах третьем</w:t>
        </w:r>
      </w:hyperlink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, </w:t>
      </w:r>
      <w:hyperlink w:anchor="Par12" w:history="1">
        <w:r w:rsidRPr="00EF5C82">
          <w:rPr>
            <w:rFonts w:ascii="PT Astra Serif" w:eastAsiaTheme="minorHAnsi" w:hAnsi="PT Astra Serif" w:cs="PT Astra Serif"/>
            <w:szCs w:val="26"/>
            <w:lang w:eastAsia="en-US"/>
          </w:rPr>
          <w:t>четвертом подпункта 5) пункта 2</w:t>
        </w:r>
      </w:hyperlink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 настоящего Порядка, в объемах не менее сумм, указанных в заявке.</w:t>
      </w:r>
    </w:p>
    <w:p w:rsidR="00C263B5" w:rsidRPr="0028198F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28198F">
        <w:rPr>
          <w:rFonts w:ascii="PT Astra Serif" w:eastAsiaTheme="minorHAnsi" w:hAnsi="PT Astra Serif" w:cs="PT Astra Serif"/>
          <w:szCs w:val="26"/>
          <w:lang w:eastAsia="en-US"/>
        </w:rPr>
        <w:t xml:space="preserve">Проект, по которому администрацией муниципального образования Томской области не подтвержден уровень софинансирования в соответствии с </w:t>
      </w:r>
      <w:hyperlink w:anchor="Par53" w:history="1">
        <w:r w:rsidRPr="0028198F">
          <w:rPr>
            <w:rFonts w:ascii="PT Astra Serif" w:eastAsiaTheme="minorHAnsi" w:hAnsi="PT Astra Serif" w:cs="PT Astra Serif"/>
            <w:szCs w:val="26"/>
            <w:lang w:eastAsia="en-US"/>
          </w:rPr>
          <w:t>абзацем вторым</w:t>
        </w:r>
      </w:hyperlink>
      <w:r w:rsidRPr="0028198F">
        <w:rPr>
          <w:rFonts w:ascii="PT Astra Serif" w:eastAsiaTheme="minorHAnsi" w:hAnsi="PT Astra Serif" w:cs="PT Astra Serif"/>
          <w:szCs w:val="26"/>
          <w:lang w:eastAsia="en-US"/>
        </w:rPr>
        <w:t xml:space="preserve"> настоящего пункта, из конкурсного отбора исключается, и право на получение субсидии предоставляется муниципальному образованию Томской области, проект которого является следующим в рейтинге проектов после проектов-победителей, отобранных Комиссией (далее - резервный проект), при условии соблюдения требований </w:t>
      </w:r>
      <w:hyperlink w:anchor="Par42" w:history="1">
        <w:r w:rsidRPr="0028198F">
          <w:rPr>
            <w:rFonts w:ascii="PT Astra Serif" w:eastAsiaTheme="minorHAnsi" w:hAnsi="PT Astra Serif" w:cs="PT Astra Serif"/>
            <w:szCs w:val="26"/>
            <w:lang w:eastAsia="en-US"/>
          </w:rPr>
          <w:t>абзаца шестого пункта 7</w:t>
        </w:r>
      </w:hyperlink>
      <w:r w:rsidRPr="0028198F">
        <w:rPr>
          <w:rFonts w:ascii="PT Astra Serif" w:eastAsiaTheme="minorHAnsi" w:hAnsi="PT Astra Serif" w:cs="PT Astra Serif"/>
          <w:szCs w:val="26"/>
          <w:lang w:eastAsia="en-US"/>
        </w:rPr>
        <w:t xml:space="preserve"> настоящего Порядка.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28198F">
        <w:rPr>
          <w:rFonts w:ascii="PT Astra Serif" w:eastAsiaTheme="minorHAnsi" w:hAnsi="PT Astra Serif" w:cs="PT Astra Serif"/>
          <w:szCs w:val="26"/>
          <w:lang w:eastAsia="en-US"/>
        </w:rPr>
        <w:lastRenderedPageBreak/>
        <w:t xml:space="preserve">Уровень софинансирования реализации резервного проекта должен быть подтвержден администрацией муниципального образования Томской области в срок до 15 апреля. После подтверждения администрацией муниципального образования Томской области уровня софинансирования резервного проекта в распоряжение Администрации Томской области, указанное в </w:t>
      </w:r>
      <w:hyperlink w:anchor="Par53" w:history="1">
        <w:r w:rsidRPr="0028198F">
          <w:rPr>
            <w:rFonts w:ascii="PT Astra Serif" w:eastAsiaTheme="minorHAnsi" w:hAnsi="PT Astra Serif" w:cs="PT Astra Serif"/>
            <w:szCs w:val="26"/>
            <w:lang w:eastAsia="en-US"/>
          </w:rPr>
          <w:t>абзаце втором</w:t>
        </w:r>
      </w:hyperlink>
      <w:r w:rsidRPr="0028198F">
        <w:rPr>
          <w:rFonts w:ascii="PT Astra Serif" w:eastAsiaTheme="minorHAnsi" w:hAnsi="PT Astra Serif" w:cs="PT Astra Serif"/>
          <w:szCs w:val="26"/>
          <w:lang w:eastAsia="en-US"/>
        </w:rPr>
        <w:t xml:space="preserve"> настоящего пункта, вносятся изменения, содержащие информацию о резервном проекте.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В случае внесения изменений в закон Томской области об областном бюджете на текущий финансовый год и плановый период, предусматривающих увеличение бюджетных ассигнований на предоставление субсидии в текущем финансовом году, перечень проектов-победителей дополняется проектами, определяемыми на основе рейтинга проектов, сформированного в соответствии с </w:t>
      </w:r>
      <w:hyperlink w:anchor="Par37" w:history="1">
        <w:r w:rsidRPr="00EF5C82">
          <w:rPr>
            <w:rFonts w:ascii="PT Astra Serif" w:eastAsiaTheme="minorHAnsi" w:hAnsi="PT Astra Serif" w:cs="PT Astra Serif"/>
            <w:szCs w:val="26"/>
            <w:lang w:eastAsia="en-US"/>
          </w:rPr>
          <w:t>пунктом 7</w:t>
        </w:r>
      </w:hyperlink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 настоящего Порядка, и общего объема дополнительных бюджетных ассигнований (далее - дополнительные проекты). По дополнительным проектам администрациями муниципальных образований Томской области уровень софинансирования проектов должен быть подтвержден не позднее 20 календарных дней со дня принятия закона Томской области о внесении изменений в закон Томской области об областном бюджете на текущий финансовый год и плановый период.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После подтверждения администрациями муниципальных образований Томской области уровня софинансирования дополнительных проектов в распоряжение о распределении средств субсидии, указанное в </w:t>
      </w:r>
      <w:hyperlink w:anchor="Par53" w:history="1">
        <w:r w:rsidRPr="00EF5C82">
          <w:rPr>
            <w:rFonts w:ascii="PT Astra Serif" w:eastAsiaTheme="minorHAnsi" w:hAnsi="PT Astra Serif" w:cs="PT Astra Serif"/>
            <w:szCs w:val="26"/>
            <w:lang w:eastAsia="en-US"/>
          </w:rPr>
          <w:t>абзаце втором</w:t>
        </w:r>
      </w:hyperlink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 настоящего пункта, вносятся изменения, содержащие информацию о дополнительных проектах.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Внесение изменений в распределение объемов субсидий между муниципальными образованиями Томской области без внесения изменений в закон Томской области об областном бюджете на текущий финансовый год и плановый период не допускается. Уменьшение объема субсидии бюджетам отдельных муниципальных образований Томской области возможно в случае, установленном </w:t>
      </w:r>
      <w:hyperlink w:anchor="Par67" w:history="1">
        <w:r w:rsidRPr="00EF5C82">
          <w:rPr>
            <w:rFonts w:ascii="PT Astra Serif" w:eastAsiaTheme="minorHAnsi" w:hAnsi="PT Astra Serif" w:cs="PT Astra Serif"/>
            <w:szCs w:val="26"/>
            <w:lang w:eastAsia="en-US"/>
          </w:rPr>
          <w:t>пунктом 14</w:t>
        </w:r>
      </w:hyperlink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 настоящего Порядка.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10. Условиями предоставления субсидии являются: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1) наличие в году предоставления субсидии в местном бюджете (сводной бюджетной росписи местного бюджета) бюджетных ассигнований на исполнение расходного обязательства, в целях софинансирования которого предоставляется субсидия, в объеме, необходимом для его исполнения, включая размер планируемой к предоставлению субсидии;</w:t>
      </w:r>
    </w:p>
    <w:p w:rsidR="0028198F" w:rsidRPr="00D1146F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b/>
          <w:color w:val="FF0000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2)</w:t>
      </w:r>
      <w:r w:rsidR="0028198F">
        <w:rPr>
          <w:rFonts w:ascii="PT Astra Serif" w:eastAsiaTheme="minorHAnsi" w:hAnsi="PT Astra Serif" w:cs="PT Astra Serif"/>
          <w:szCs w:val="26"/>
          <w:lang w:eastAsia="en-US"/>
        </w:rPr>
        <w:t xml:space="preserve"> </w:t>
      </w:r>
      <w:r w:rsidR="0028198F" w:rsidRPr="00D1146F">
        <w:rPr>
          <w:rFonts w:ascii="PT Astra Serif" w:eastAsiaTheme="minorHAnsi" w:hAnsi="PT Astra Serif" w:cs="PT Astra Serif"/>
          <w:b/>
          <w:color w:val="FF0000"/>
          <w:szCs w:val="26"/>
          <w:lang w:eastAsia="en-US"/>
        </w:rPr>
        <w:t xml:space="preserve">включение расходов на реализацию </w:t>
      </w:r>
      <w:r w:rsidR="00D1146F">
        <w:rPr>
          <w:rFonts w:ascii="PT Astra Serif" w:eastAsiaTheme="minorHAnsi" w:hAnsi="PT Astra Serif" w:cs="PT Astra Serif"/>
          <w:b/>
          <w:color w:val="FF0000"/>
          <w:szCs w:val="26"/>
          <w:lang w:eastAsia="en-US"/>
        </w:rPr>
        <w:t>проекта, включая средства субсидии из областного бюджета, в муниципальную программу муниципального района и (или) поселения, входящего в состав муниципального района Томской области, городского округа Томской области;</w:t>
      </w:r>
    </w:p>
    <w:p w:rsidR="00C263B5" w:rsidRPr="00EF5C82" w:rsidRDefault="0028198F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>
        <w:rPr>
          <w:rFonts w:ascii="PT Astra Serif" w:eastAsiaTheme="minorHAnsi" w:hAnsi="PT Astra Serif" w:cs="PT Astra Serif"/>
          <w:szCs w:val="26"/>
          <w:lang w:eastAsia="en-US"/>
        </w:rPr>
        <w:t>3)</w:t>
      </w:r>
      <w:r w:rsidR="00C263B5"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 заключение Департаментом финансов Томской области с администрацией муниципального района (городского округа) Томской области соглашения </w:t>
      </w:r>
      <w:r w:rsidR="00C263B5" w:rsidRPr="00040BA0">
        <w:rPr>
          <w:rFonts w:ascii="PT Astra Serif" w:eastAsiaTheme="minorHAnsi" w:hAnsi="PT Astra Serif" w:cs="PT Astra Serif"/>
          <w:szCs w:val="26"/>
          <w:lang w:eastAsia="en-US"/>
        </w:rPr>
        <w:t>в соответствии с типовой формой, утвержденной приказом Департамента финансов Томской области, предусматривающего обязательства муниципального</w:t>
      </w:r>
      <w:r w:rsidR="00C263B5"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 образования Томской области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bookmarkStart w:id="8" w:name="Par62"/>
      <w:bookmarkEnd w:id="8"/>
      <w:r w:rsidRPr="00EF5C82">
        <w:rPr>
          <w:rFonts w:ascii="PT Astra Serif" w:eastAsiaTheme="minorHAnsi" w:hAnsi="PT Astra Serif" w:cs="PT Astra Serif"/>
          <w:szCs w:val="26"/>
          <w:lang w:eastAsia="en-US"/>
        </w:rPr>
        <w:lastRenderedPageBreak/>
        <w:t>11. На финансовую поддержку каждого проекта заключается отдельное соглашение.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Для проектов, общий объем финансирования которых превышает четыреста тысяч рублей, соглашением предусматривается обязательство о представлении администрацией муниципального образования Томской области положительного заключения о проверке достоверности определения сметной стоимости проекта до проведения в рамках реализации проекта закупок работ, услуг для обеспечения муниципальных нужд (в случае, если положительное заключение о проверке достоверности определения сметной стоимости отсутствовало в составе документов, прилагаемых к заявке). Если по итогам проверки достоверности определения сметной стоимости либо по иным основаниям объем финансирования проекта увеличится, дополнительное финансирование осуществляется исключительно за счет средств местного бюджета.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12. Показателем результативности использования субсидии является фактическое завершение работ по созданию, обустройству либо ремонту объекта инфраструктуры, предусмотренного проектом.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13. Средства субсидии перечисляются в течение двух рабочих дней после представления администрациями муниципальных образований Томской области в Департамент финансов Томской области заявок на перечисление средств субсидии и документов, подтверждающих наличие фактической потребности в средствах субсидии, то есть наличие у муниципальных образований Томской области денежных обязательств по исполнению соответствующего расходного обязательства (заключенные договоры, контракты, акты выполненных работ, товарные накладные, счета или счета-фактуры либо заменяющие их универсальные передаточные документы).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Перечисление средств субсидии на осуществление предварительной оплаты по заключенным в целях реализации проекта договорам, контрактам осуществляется исключительно в размере, превышающем объемы софинансирования за счет средств бюджета муниципального образования Томской области, средств населения и юридических лиц, не являющихся государственными (муниципальными) учреждениями, индивидуальных предпринимателей.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bookmarkStart w:id="9" w:name="Par67"/>
      <w:bookmarkEnd w:id="9"/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14. В случае уменьшения общего объема финансирования проекта, указанного в заявке, по результатам проверки достоверности определения сметной стоимости, проводимой в соответствии с </w:t>
      </w:r>
      <w:hyperlink w:anchor="Par62" w:history="1">
        <w:r w:rsidRPr="00EF5C82">
          <w:rPr>
            <w:rFonts w:ascii="PT Astra Serif" w:eastAsiaTheme="minorHAnsi" w:hAnsi="PT Astra Serif" w:cs="PT Astra Serif"/>
            <w:szCs w:val="26"/>
            <w:lang w:eastAsia="en-US"/>
          </w:rPr>
          <w:t>пунктом 11</w:t>
        </w:r>
      </w:hyperlink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 настоящего Порядка, по итогам осуществления закупок товаров, работ, услуг для обеспечения муниципальных нужд в процессе реализации проекта либо по факту выполненных работ субсидия подлежит уменьшению в соответствии с соглашением в размере полученной экономии, рассчитанном пропорционально уровню софинансирования из областного бюджета, за исключением случая, установленного абзацем вторым настоящего пункта.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Сумма экономии, полученная в результате уменьшения общего объема финансирования проекта, полностью или частично может быть направлена на приобретение (создание) и установку дополнительного оборудования, в том числе малых архитектурных форм (далее - дополнительное оборудование), в рамках реализации проекта в случае направления в Департамент финансов Томской области администрацией муниципального образования Томской области мотивированного обращения о необходимости дополнительного оборудования с приложением перечня дополнительного оборудования с указанием его стоимости.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lastRenderedPageBreak/>
        <w:t>Департамент финансов Томской области в течение семи рабочих дней со дня получения мотивированного обращения о необходимости приобретения дополнительного оборудования рассматривает его и в случае соответствия перечня дополнительного оборудования назначению объекта инфраструктуры, создание, обустройство (благоустройство) либо ремонт которого предусмотрен проектом, письменно сообщает о согласовании направления суммы экономии на приобретение, установку дополнительного оборудования.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bookmarkStart w:id="10" w:name="Par70"/>
      <w:bookmarkEnd w:id="10"/>
      <w:r w:rsidRPr="00EF5C82">
        <w:rPr>
          <w:rFonts w:ascii="PT Astra Serif" w:eastAsiaTheme="minorHAnsi" w:hAnsi="PT Astra Serif" w:cs="PT Astra Serif"/>
          <w:szCs w:val="26"/>
          <w:lang w:eastAsia="en-US"/>
        </w:rPr>
        <w:t>15. В случае незавершения проекта в части, финансируемой за счет средств областного и местного бюджетов, в срок до 31 декабря года, в котором была предоставлена субсидия, в связи с нарушением исполнителем (подрядчиком) своих обязательств по муниципальному контракту (договору) либо в связи с возникновением чрезвычайного обстоятельства (непреодолимой силы), препятствующего реализации проекта, срок реализации проекта продлевается до 1 мая очередного финансового года на основании мотивированного обращения администрации муниципального образования Томской области, направляемого в соответствии с соглашением, при условии, что работы по реализации проекта в текущем финансовом году были начаты.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К обращению прилагается копия муниципального контракта, обязательства по которому нарушены исполнителем (подрядчиком), либо документ, подтверждающий факт возникновения чрезвычайного обстоятельства непреодолимой силы).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В случае, если фактическое завершение работ по созданию, обустройству либо ремонту объекта инфраструктуры, предусмотренного проектом, не достигается в связи с </w:t>
      </w:r>
      <w:proofErr w:type="spellStart"/>
      <w:r w:rsidRPr="00EF5C82">
        <w:rPr>
          <w:rFonts w:ascii="PT Astra Serif" w:eastAsiaTheme="minorHAnsi" w:hAnsi="PT Astra Serif" w:cs="PT Astra Serif"/>
          <w:szCs w:val="26"/>
          <w:lang w:eastAsia="en-US"/>
        </w:rPr>
        <w:t>необеспечением</w:t>
      </w:r>
      <w:proofErr w:type="spellEnd"/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 населением, юридическими лицами, индивидуальными предпринимателями нефинансовых форм участия в проекте, срок реализации проекта также продлевается до 1 мая очередного финансового года на основании мотивированного обращения администрации муниципального образования Томской области, содержащего обоснование причин </w:t>
      </w:r>
      <w:proofErr w:type="spellStart"/>
      <w:r w:rsidRPr="00EF5C82">
        <w:rPr>
          <w:rFonts w:ascii="PT Astra Serif" w:eastAsiaTheme="minorHAnsi" w:hAnsi="PT Astra Serif" w:cs="PT Astra Serif"/>
          <w:szCs w:val="26"/>
          <w:lang w:eastAsia="en-US"/>
        </w:rPr>
        <w:t>необеспечения</w:t>
      </w:r>
      <w:proofErr w:type="spellEnd"/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 нефинансовых форм участия.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16. Администрации муниципальных образований Томской области в срок до 15 января года, следующего за годом предоставления субсидии, представляют отчет о расходах, в целях софинансирования которых предоставлена субсидия, и отчет о достижении показателя результативности использования субсидии (далее - отчеты) по формам согласно приложению к соглашению и заверенные в установленном порядке органами местного самоуправления копии документов, подтверждающих фактическое осуществление расходов, в Департамент финансов Томской области.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В случае продления срока реализации проекта в соответствии с </w:t>
      </w:r>
      <w:hyperlink w:anchor="Par70" w:history="1">
        <w:r w:rsidRPr="00EF5C82">
          <w:rPr>
            <w:rFonts w:ascii="PT Astra Serif" w:eastAsiaTheme="minorHAnsi" w:hAnsi="PT Astra Serif" w:cs="PT Astra Serif"/>
            <w:szCs w:val="26"/>
            <w:lang w:eastAsia="en-US"/>
          </w:rPr>
          <w:t>пунктом 15</w:t>
        </w:r>
      </w:hyperlink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 настоящего Порядка отчеты представляются в Департамент финансов Томской области в срок до 10 мая очередного финансового года.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17. Департамент финансов Томской области в срок до 1 февраля года, следующего за отчетным, проверяет отчеты на предмет целевого использования средств субсидии и достижения показателя результативности.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В случае продления срока реализации проекта в соответствии с </w:t>
      </w:r>
      <w:hyperlink w:anchor="Par70" w:history="1">
        <w:r w:rsidRPr="00EF5C82">
          <w:rPr>
            <w:rFonts w:ascii="PT Astra Serif" w:eastAsiaTheme="minorHAnsi" w:hAnsi="PT Astra Serif" w:cs="PT Astra Serif"/>
            <w:szCs w:val="26"/>
            <w:lang w:eastAsia="en-US"/>
          </w:rPr>
          <w:t>пунктом 15</w:t>
        </w:r>
      </w:hyperlink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 настоящего Порядка Департамент финансов Томской области проверяет отчеты в течение 15 рабочих дней со дня их представления.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lastRenderedPageBreak/>
        <w:t>18. Не использованные в текущем финансовом году остатки субсидии подлежат возврату в областной бюджет в соответствии с бюджетным законодательством.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В случае продления срока реализации проекта в соответствии с </w:t>
      </w:r>
      <w:hyperlink w:anchor="Par70" w:history="1">
        <w:r w:rsidRPr="00EF5C82">
          <w:rPr>
            <w:rFonts w:ascii="PT Astra Serif" w:eastAsiaTheme="minorHAnsi" w:hAnsi="PT Astra Serif" w:cs="PT Astra Serif"/>
            <w:szCs w:val="26"/>
            <w:lang w:eastAsia="en-US"/>
          </w:rPr>
          <w:t>пунктом 15</w:t>
        </w:r>
      </w:hyperlink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 настоящего Порядка средства в объеме, не превышающем остатка субсидии, возвращаются в местный бюджет для финансового обеспечения расходов, соответствующих целям предоставления субсидии, на основании решения Департамента финансов Томской области о наличии потребности в неиспользованном остатке субсидии, принятого в соответствии с бюджетным законодательством.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Расходование средств, указанных в абзаце втором настоящего пункта, осуществляется администрацией муниципального образования Томской области не позднее 1 мая года, в котором принято решение о наличии потребности в неиспользованном остатке субсидии.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В случае невыполнения получателем субсидии условий, установленных соглашением, в том числе </w:t>
      </w:r>
      <w:proofErr w:type="spellStart"/>
      <w:r w:rsidRPr="00EF5C82">
        <w:rPr>
          <w:rFonts w:ascii="PT Astra Serif" w:eastAsiaTheme="minorHAnsi" w:hAnsi="PT Astra Serif" w:cs="PT Astra Serif"/>
          <w:szCs w:val="26"/>
          <w:lang w:eastAsia="en-US"/>
        </w:rPr>
        <w:t>недостижения</w:t>
      </w:r>
      <w:proofErr w:type="spellEnd"/>
      <w:r w:rsidRPr="00EF5C82">
        <w:rPr>
          <w:rFonts w:ascii="PT Astra Serif" w:eastAsiaTheme="minorHAnsi" w:hAnsi="PT Astra Serif" w:cs="PT Astra Serif"/>
          <w:szCs w:val="26"/>
          <w:lang w:eastAsia="en-US"/>
        </w:rPr>
        <w:t xml:space="preserve"> показателя результативности предоставления субсидии, субсидия подлежит возврату в доход областного бюджета в течение 10 рабочих дней со дня направления требования Департамента финансов Томской области о возврате субсидии получателю субсидии.</w:t>
      </w:r>
    </w:p>
    <w:p w:rsidR="00C263B5" w:rsidRPr="00EF5C82" w:rsidRDefault="00C263B5" w:rsidP="00C263B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Cs w:val="26"/>
          <w:lang w:eastAsia="en-US"/>
        </w:rPr>
      </w:pPr>
      <w:r w:rsidRPr="00EF5C82">
        <w:rPr>
          <w:rFonts w:ascii="PT Astra Serif" w:eastAsiaTheme="minorHAnsi" w:hAnsi="PT Astra Serif" w:cs="PT Astra Serif"/>
          <w:szCs w:val="26"/>
          <w:lang w:eastAsia="en-US"/>
        </w:rPr>
        <w:t>В случае невыполнения получателем субсидии требования о возврате субсидии в доход областного бюджета субсидия подлежит взысканию в судебном порядке.</w:t>
      </w:r>
    </w:p>
    <w:p w:rsidR="00BC5511" w:rsidRPr="00EF5C82" w:rsidRDefault="00BC5511" w:rsidP="00C263B5">
      <w:pPr>
        <w:autoSpaceDE w:val="0"/>
        <w:autoSpaceDN w:val="0"/>
        <w:adjustRightInd w:val="0"/>
        <w:contextualSpacing/>
        <w:jc w:val="both"/>
        <w:rPr>
          <w:rFonts w:ascii="PT Astra Serif" w:hAnsi="PT Astra Serif"/>
          <w:szCs w:val="26"/>
        </w:rPr>
      </w:pPr>
    </w:p>
    <w:sectPr w:rsidR="00BC5511" w:rsidRPr="00EF5C82" w:rsidSect="00BC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F0472"/>
    <w:multiLevelType w:val="hybridMultilevel"/>
    <w:tmpl w:val="653ADD5C"/>
    <w:lvl w:ilvl="0" w:tplc="BC72F6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414B3"/>
    <w:rsid w:val="00040BA0"/>
    <w:rsid w:val="00066D17"/>
    <w:rsid w:val="00094B15"/>
    <w:rsid w:val="000C4AD4"/>
    <w:rsid w:val="000E2A7C"/>
    <w:rsid w:val="00100875"/>
    <w:rsid w:val="001441C0"/>
    <w:rsid w:val="001B7DBF"/>
    <w:rsid w:val="0028198F"/>
    <w:rsid w:val="00426225"/>
    <w:rsid w:val="0049678A"/>
    <w:rsid w:val="005537C4"/>
    <w:rsid w:val="00567DD6"/>
    <w:rsid w:val="00586676"/>
    <w:rsid w:val="0061136D"/>
    <w:rsid w:val="00694665"/>
    <w:rsid w:val="006B3733"/>
    <w:rsid w:val="0085630D"/>
    <w:rsid w:val="008F09ED"/>
    <w:rsid w:val="0090035B"/>
    <w:rsid w:val="009A564E"/>
    <w:rsid w:val="009C2BE2"/>
    <w:rsid w:val="009C39B8"/>
    <w:rsid w:val="00AB7BF9"/>
    <w:rsid w:val="00AE5CA9"/>
    <w:rsid w:val="00AF0174"/>
    <w:rsid w:val="00B365E8"/>
    <w:rsid w:val="00BC3566"/>
    <w:rsid w:val="00BC5511"/>
    <w:rsid w:val="00BE5D4B"/>
    <w:rsid w:val="00C263B5"/>
    <w:rsid w:val="00C825D6"/>
    <w:rsid w:val="00D1146F"/>
    <w:rsid w:val="00DA0096"/>
    <w:rsid w:val="00DB2953"/>
    <w:rsid w:val="00E260DB"/>
    <w:rsid w:val="00EC5F85"/>
    <w:rsid w:val="00EF5C82"/>
    <w:rsid w:val="00EF7E00"/>
    <w:rsid w:val="00F373E7"/>
    <w:rsid w:val="00F4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B3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414B3"/>
    <w:pPr>
      <w:spacing w:line="360" w:lineRule="auto"/>
      <w:ind w:left="720" w:firstLine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F414B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A41117BEB5DF29079F7E44AD077CB7B9EA726900A67506C1525F9B142E131BC8C6851FBC1E32A348EF7856FDFf23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44DE0-6AA3-4CE3-B498-B398944F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3371</Words>
  <Characters>19216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Kornyakova</cp:lastModifiedBy>
  <cp:revision>2</cp:revision>
  <dcterms:created xsi:type="dcterms:W3CDTF">2023-09-05T03:43:00Z</dcterms:created>
  <dcterms:modified xsi:type="dcterms:W3CDTF">2023-09-05T03:43:00Z</dcterms:modified>
</cp:coreProperties>
</file>