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МУНИЦИПАЛЬНОЕ ОБРАЗОВАНИЕ «ТОМСКИЙ РАЙОН»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ГЛАВА ТОМСКОГО РАЙОНА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(ГЛАВА АДМИНИСТРАЦИИ)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ПОСТАНОВЛЕНИЕ </w:t>
      </w:r>
      <w:r>
        <w:rPr>
          <w:rFonts w:ascii="Arial" w:hAnsi="Arial" w:cs="Arial"/>
          <w:color w:val="007A39"/>
          <w:sz w:val="20"/>
          <w:szCs w:val="20"/>
        </w:rPr>
        <w:t>от 02.09.2009 г. № 199/1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г. Томск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 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«Томский район», в целях обеспечения прозрачности (открытости) бюджетного процесса в муниципальном образовании «Томский район»,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ПОСТАНОВЛЯЮ: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1. Установить обязательность проведения публичной независимой экспертизы проектов муниципальных правовых актов в области бюджетной и налоговой политики в муниципальном образовании «Томский район».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2. Утвердить Положение о порядке проведения публичной независимой экспертизы проектов муниципальных правовых актов в области бюджетной и налоговой политики согласно приложению.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 Управлению Делами Администрации Томского района (Шрейдер О.А.) подготовить проект распоряжения Главы Томского района (Главы Администрации) об утверждении состава Экспертного совета по проведению публичной независимой экспертизы проектов муниципальных правовых актов в области бюджетной и налоговой политики.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4. Контроль за исполнением настоящего постановления оставляю за собой.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А.Н. Каплунов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Приложение к постановлению Главы Томского района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(Главы Администрации) от 02.09.2009 г.  № 199/1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 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ПОЛОЖЕНИЕ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О ПОРЯДКЕ ПРОВЕДЕНИЯ ОБЯЗАТЕЛЬНОЙ ПУБЛИЧНОЙ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НЕЗАВИСИМОЙ ЭКСПЕРТИЗЫ ПРОЕКТОВ МУНИЦИПАЛЬНЫХ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ПРАВОВЫХ АКТОВ В ОБЛАСТИ БЮДЖЕТНОЙ И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НАЛОГОВОЙ ПОЛИТИКИ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1.Общие положения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 1.1. Настоящее Положение разработано в целях повышения прозрачности и открытости бюджетного процесса, расширения участия в нем общественных и негосударственных организаций, информированности населения Томского района о принимаемых муниципальных правовых актах в области бюджетной и налоговой политики в муниципальном образовании «Томский район» и определяет порядок проведения обязательной публичной независимой экспертизы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проектов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указанных муниципальных правовых актов.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1.2.В целях настоящего Положения применяются следующие основные понятия: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обязательная публичная независимая экспертиза (далее - экспертиза) - компетентное исследование проектов муниципальных правовых актов в области бюджетной и налоговой политики, требующее специальных знаний, по результатам которого оформляется экспертное заключение, содержащее обоснованные выводы о возможных последствиях принятия данных проектов муниципальных правовых актов и их влиянии на социально-экономические процессы в муниципальном образовании «Томский район»;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проекты муниципальных правовых актов в области бюджетной и налоговой политики в муниципальном образовании «Томский район» (далее – проекты муниципальных правовых актов) – проекты муниципальных правовых актов, регулирующих правоотношения по вопросам установления порядка составления, рассмотрения, утверждения и исполнения бюджета Томского района, а также правоотношения, возникающие при рассмотрении проекта бюджета Томского района; проекты муниципальных правовых актов о налогах и сборах;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- разработчик проекта муниципального правового акта (далее - разработчик)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–  орган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или структурное подразделение Администрации Томского района, ответственный(-</w:t>
      </w:r>
      <w:proofErr w:type="spellStart"/>
      <w:r>
        <w:rPr>
          <w:rFonts w:ascii="Arial" w:hAnsi="Arial" w:cs="Arial"/>
          <w:color w:val="3B3B3B"/>
          <w:sz w:val="20"/>
          <w:szCs w:val="20"/>
        </w:rPr>
        <w:t>ое</w:t>
      </w:r>
      <w:proofErr w:type="spellEnd"/>
      <w:r>
        <w:rPr>
          <w:rFonts w:ascii="Arial" w:hAnsi="Arial" w:cs="Arial"/>
          <w:color w:val="3B3B3B"/>
          <w:sz w:val="20"/>
          <w:szCs w:val="20"/>
        </w:rPr>
        <w:t>) за подготовку проекта соответствующего муниципального правового акта;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экспертный совет по проведению обязательной публичной независимой экспертизы проектов муниципальных правовых актов в области бюджетной и налоговой политики в муниципальном образовании «Томский район» (далее - Экспертный совет) - общественный совещательный орган, осуществляющий экспертно-аналитическую работу по проведению публичной независимой экспертизы проектов муниципальных правовых актов в области бюджетной и налоговой политики в муниципальном образовании «Томский район»;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члены Экспертного совета – лица, обладающие специальными знаниями в области экономики, финансов, бюджетного и налогового законодательства, а также имеющие авторитет в указанных областях;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lastRenderedPageBreak/>
        <w:t xml:space="preserve">- экспертное заключение - результат проведения обязательной публичной независимой экспертизы проектов муниципальных правовых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актов  в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области бюджетной и налоговой политики в муниципальном образовании «Томский район».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В качестве экспертов не могут привлекаться лица, замещающие муниципальные должности, должности муниципальной службы в органах местного самоуправления «Томский район», депутаты Думы Томского района.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1.3. Обязательной независимой публичной экспертизе подлежат следующие проекты муниципальных правовых актов: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о бюджете Томского района на очередной финансовый год;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о  бюджетном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процессе в Томском районе;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о  местных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налогах и сборах;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1.4. Проекты решения Думы Томского района о внесении изменений в бюджет Томского района на очередной финансовый год, а также соответствующие документы и материалы к проекту решения направляются разработчиком членам Экспертного совета для ознакомления. Экспертное заключение по данным проектам не требуется.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1.5. Результаты обязательной публичной независимой экспертизы подлежат размещению на официальном сайте</w:t>
      </w:r>
      <w:r>
        <w:rPr>
          <w:rStyle w:val="apple-converted-space"/>
          <w:rFonts w:ascii="Arial" w:hAnsi="Arial" w:cs="Arial"/>
          <w:color w:val="3B3B3B"/>
          <w:sz w:val="20"/>
          <w:szCs w:val="20"/>
        </w:rPr>
        <w:t> </w:t>
      </w:r>
      <w:hyperlink r:id="rId4" w:history="1">
        <w:r>
          <w:rPr>
            <w:rStyle w:val="a4"/>
            <w:rFonts w:ascii="Arial" w:hAnsi="Arial" w:cs="Arial"/>
            <w:color w:val="007A39"/>
            <w:sz w:val="20"/>
            <w:szCs w:val="20"/>
          </w:rPr>
          <w:t>www.tr.tomskinvest.ru</w:t>
        </w:r>
      </w:hyperlink>
      <w:r>
        <w:rPr>
          <w:rFonts w:ascii="Arial" w:hAnsi="Arial" w:cs="Arial"/>
          <w:color w:val="3B3B3B"/>
          <w:sz w:val="20"/>
          <w:szCs w:val="20"/>
        </w:rPr>
        <w:t>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2. Порядок проведения обязательной публичной независимой экспертизы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 2.1. Разработчик направляет проект муниципального правового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акта,  соответствующие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документы и материалы к нему с сопроводительным письмом в Экспертный совет в количестве экземпляров, соответствующем количеству членов Экспертного совета.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2.2. Члены Экспертного совета рассматривают полученные материалы и в десятидневный срок проводят заседание Экспертного совета, на котором утверждается экспертное заключение по проекту нормативного правового акта.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2.3. Экспертное заключение должно содержать экспертные оценки влияния проекта решения на основные параметры бюджета Томского района (доходы, расходы, объем муниципального долга), а также на возможные изменения социально-экономических процессов в муниципальном образовании «Томский район».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В экспертном заключении указываются: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предмет экспертизы;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предложения и замечания по проекту решения;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оценка финансовых последствий принятия данного муниципального правового акта;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выводы и рекомендации по проекту решения.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2.4. Экспертное заключение направляется разработчику в течение трех дней после его утверждения Экспертным советом.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2.5. Экспертное заключение по проектам муниципальных правовых актов носит рекомендательный характер.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3.Организация деятельности Экспертного совета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 3.1. Деятельность Экспертного совета осуществляется на общественных началах. Члены Экспертного совета при проведении экспертизы руководствуются законодательством Российской Федерации, Томской области, Уставом муниципального образования «Томский район» и муниципальными правовыми актами муниципального образования «Томский район», включая настоящее Положение.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3.2. Экспертный совет создается на постоянной основе в составе не менее 3 человек.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3.3. В Экспертный совет входят: </w:t>
      </w:r>
      <w:proofErr w:type="gramStart"/>
      <w:r>
        <w:rPr>
          <w:rFonts w:ascii="Arial" w:hAnsi="Arial" w:cs="Arial"/>
          <w:color w:val="3B3B3B"/>
          <w:sz w:val="20"/>
          <w:szCs w:val="20"/>
        </w:rPr>
        <w:t>председатель,  члены</w:t>
      </w:r>
      <w:proofErr w:type="gramEnd"/>
      <w:r>
        <w:rPr>
          <w:rFonts w:ascii="Arial" w:hAnsi="Arial" w:cs="Arial"/>
          <w:color w:val="3B3B3B"/>
          <w:sz w:val="20"/>
          <w:szCs w:val="20"/>
        </w:rPr>
        <w:t xml:space="preserve"> Экспертного совета.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3.4. Председатель избирается из числа членов Экспертного совета на заседании Экспертного совета большинством голосов путем открытого голосования.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3.5. Руководство Экспертного совета осуществляет его председатель.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Председатель Экспертного совета: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проводит заседания Экспертного совета;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подписывает экспертное заключение и протокол заседания Экспертного совета.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3.6. Члены Экспертного совета: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принимают участие в проведении экспертизы;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выполняют поручения, принятые на заседании Экспертного совета;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участвуют в подготовке экспертных заключений Экспертного совета по результатам рассмотрения проекта решения;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вносят на обсуждение Экспертного совета предложения по вопросам, находящимся в ведении Экспертного совета;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- имеют право на получение в органах местного самоуправления, муниципальных учреждениях и других организациях необходимой информации для проведения экспертизы.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3.7. Состав Экспертного совета утверждается Главой Томского района (Главой Администрации).</w:t>
      </w:r>
    </w:p>
    <w:p w:rsidR="009F0FEB" w:rsidRDefault="009F0FEB" w:rsidP="009F0FE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3.8. Деятельность Экспертного совета прекращается по решению Главы Томского района (Главы Администрации).</w:t>
      </w:r>
    </w:p>
    <w:p w:rsidR="004C2052" w:rsidRDefault="004C2052">
      <w:bookmarkStart w:id="0" w:name="_GoBack"/>
      <w:bookmarkEnd w:id="0"/>
    </w:p>
    <w:sectPr w:rsidR="004C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EB"/>
    <w:rsid w:val="00132B4A"/>
    <w:rsid w:val="00280D61"/>
    <w:rsid w:val="00340E62"/>
    <w:rsid w:val="004C2052"/>
    <w:rsid w:val="006A5F94"/>
    <w:rsid w:val="009F0FEB"/>
    <w:rsid w:val="00A506D8"/>
    <w:rsid w:val="00AC35F1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BEAF-F9E0-44CD-A7B2-A08FA42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FEB"/>
  </w:style>
  <w:style w:type="character" w:styleId="a4">
    <w:name w:val="Hyperlink"/>
    <w:basedOn w:val="a0"/>
    <w:uiPriority w:val="99"/>
    <w:semiHidden/>
    <w:unhideWhenUsed/>
    <w:rsid w:val="009F0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.tomsk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2016-03-31T08:42:00Z</dcterms:created>
  <dcterms:modified xsi:type="dcterms:W3CDTF">2016-03-31T08:43:00Z</dcterms:modified>
</cp:coreProperties>
</file>