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5" w:rsidRDefault="00DB63F5" w:rsidP="000452F5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>
            <v:imagedata r:id="rId9" o:title=""/>
          </v:shape>
          <o:OLEObject Type="Embed" ProgID="Word.Picture.8" ShapeID="_x0000_i1025" DrawAspect="Content" ObjectID="_1492499557" r:id="rId10"/>
        </w:object>
      </w:r>
    </w:p>
    <w:p w:rsidR="000452F5" w:rsidRDefault="000452F5" w:rsidP="000452F5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0452F5" w:rsidRDefault="000452F5" w:rsidP="0004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0452F5" w:rsidRDefault="000452F5" w:rsidP="000452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0452F5" w:rsidRPr="000452F5" w:rsidRDefault="000452F5" w:rsidP="000452F5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ул.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К.Маркса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, 56,  г. Томск, Россия, 634050; тел.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факс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 "mailto:sptr@atr.tomsk.gov.ru"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r w:rsidRPr="000452F5">
          <w:rPr>
            <w:rStyle w:val="a3"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r w:rsidRPr="000452F5">
          <w:rPr>
            <w:rStyle w:val="a3"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HYPERLINK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 xml:space="preserve"> "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mailto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: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sptr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@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atr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tomsk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gov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.</w:t>
        </w:r>
        <w:r w:rsidRPr="000452F5">
          <w:rPr>
            <w:rStyle w:val="a3"/>
            <w:vanish/>
            <w:color w:val="000000" w:themeColor="text1"/>
            <w:sz w:val="18"/>
            <w:szCs w:val="18"/>
            <w:lang w:val="en-US"/>
          </w:rPr>
          <w:t>ru</w:t>
        </w:r>
        <w:r w:rsidRPr="000452F5">
          <w:rPr>
            <w:rStyle w:val="a3"/>
            <w:vanish/>
            <w:color w:val="000000" w:themeColor="text1"/>
            <w:sz w:val="18"/>
            <w:szCs w:val="18"/>
          </w:rPr>
          <w:t>"</w:t>
        </w:r>
        <w:proofErr w:type="spellStart"/>
        <w:r w:rsidRPr="000452F5">
          <w:rPr>
            <w:rStyle w:val="a3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</w:p>
    <w:p w:rsidR="000452F5" w:rsidRDefault="000452F5" w:rsidP="000452F5">
      <w:pPr>
        <w:tabs>
          <w:tab w:val="left" w:pos="16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0452F5" w:rsidRDefault="000452F5" w:rsidP="000452F5">
      <w:pPr>
        <w:tabs>
          <w:tab w:val="left" w:pos="1620"/>
        </w:tabs>
        <w:jc w:val="center"/>
        <w:rPr>
          <w:b/>
        </w:rPr>
      </w:pPr>
    </w:p>
    <w:p w:rsidR="000452F5" w:rsidRDefault="000452F5" w:rsidP="000452F5">
      <w:pPr>
        <w:tabs>
          <w:tab w:val="left" w:pos="1620"/>
        </w:tabs>
        <w:jc w:val="center"/>
        <w:rPr>
          <w:b/>
        </w:rPr>
      </w:pPr>
    </w:p>
    <w:p w:rsidR="000452F5" w:rsidRDefault="00FD75C8" w:rsidP="000452F5">
      <w:pPr>
        <w:tabs>
          <w:tab w:val="left" w:pos="1620"/>
        </w:tabs>
        <w:jc w:val="center"/>
        <w:rPr>
          <w:b/>
        </w:rPr>
      </w:pPr>
      <w:r>
        <w:rPr>
          <w:b/>
        </w:rPr>
        <w:t>ЗАКЛЮЧЕНИЕ № 2</w:t>
      </w:r>
    </w:p>
    <w:p w:rsidR="000452F5" w:rsidRDefault="000452F5" w:rsidP="000452F5">
      <w:pPr>
        <w:tabs>
          <w:tab w:val="left" w:pos="1620"/>
        </w:tabs>
        <w:jc w:val="center"/>
        <w:rPr>
          <w:b/>
        </w:rPr>
      </w:pPr>
    </w:p>
    <w:p w:rsidR="000452F5" w:rsidRDefault="000452F5" w:rsidP="000452F5">
      <w:pPr>
        <w:tabs>
          <w:tab w:val="left" w:pos="1620"/>
        </w:tabs>
        <w:jc w:val="center"/>
        <w:rPr>
          <w:b/>
        </w:rPr>
      </w:pPr>
      <w:r>
        <w:rPr>
          <w:b/>
        </w:rPr>
        <w:t>по результатам внешней проверки отчета об исполнении бюджета за 2014 год главного распорядителя бюджетных средств Томского района – Администрации Томского района.</w:t>
      </w:r>
    </w:p>
    <w:p w:rsidR="000452F5" w:rsidRDefault="000452F5" w:rsidP="004A3CBC">
      <w:pPr>
        <w:tabs>
          <w:tab w:val="left" w:pos="1620"/>
        </w:tabs>
        <w:rPr>
          <w:b/>
        </w:rPr>
      </w:pPr>
    </w:p>
    <w:p w:rsidR="004A3CBC" w:rsidRDefault="004A3CBC" w:rsidP="004A3CBC">
      <w:pPr>
        <w:tabs>
          <w:tab w:val="left" w:pos="1620"/>
        </w:tabs>
        <w:rPr>
          <w:b/>
        </w:rPr>
      </w:pPr>
    </w:p>
    <w:p w:rsidR="000452F5" w:rsidRPr="0029306C" w:rsidRDefault="000452F5" w:rsidP="000452F5">
      <w:pPr>
        <w:tabs>
          <w:tab w:val="left" w:pos="709"/>
          <w:tab w:val="left" w:pos="1620"/>
        </w:tabs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 w:rsidR="007C20FD" w:rsidRPr="0029306C">
        <w:rPr>
          <w:b/>
        </w:rPr>
        <w:t xml:space="preserve">г. Томск </w:t>
      </w:r>
      <w:r w:rsidR="007C20FD" w:rsidRPr="0029306C">
        <w:rPr>
          <w:b/>
        </w:rPr>
        <w:tab/>
      </w:r>
      <w:r w:rsidR="007C20FD" w:rsidRPr="0029306C">
        <w:rPr>
          <w:b/>
        </w:rPr>
        <w:tab/>
      </w:r>
      <w:r w:rsidR="007C20FD" w:rsidRPr="0029306C">
        <w:rPr>
          <w:b/>
        </w:rPr>
        <w:tab/>
      </w:r>
      <w:r w:rsidR="007C20FD" w:rsidRPr="0029306C">
        <w:rPr>
          <w:b/>
        </w:rPr>
        <w:tab/>
      </w:r>
      <w:r w:rsidR="007C20FD" w:rsidRPr="0029306C">
        <w:rPr>
          <w:b/>
        </w:rPr>
        <w:tab/>
      </w:r>
      <w:r w:rsidR="007C20FD" w:rsidRPr="0029306C">
        <w:rPr>
          <w:b/>
        </w:rPr>
        <w:tab/>
      </w:r>
      <w:r w:rsidR="007C20FD" w:rsidRPr="0029306C">
        <w:rPr>
          <w:b/>
        </w:rPr>
        <w:tab/>
      </w:r>
      <w:r w:rsidR="007C20FD" w:rsidRPr="0029306C">
        <w:rPr>
          <w:b/>
        </w:rPr>
        <w:tab/>
        <w:t xml:space="preserve">           10</w:t>
      </w:r>
      <w:r w:rsidRPr="0029306C">
        <w:rPr>
          <w:b/>
        </w:rPr>
        <w:t xml:space="preserve">.04. 2015 г.  </w:t>
      </w:r>
    </w:p>
    <w:p w:rsidR="000452F5" w:rsidRDefault="000452F5" w:rsidP="000452F5">
      <w:pPr>
        <w:tabs>
          <w:tab w:val="left" w:pos="709"/>
          <w:tab w:val="left" w:pos="1620"/>
        </w:tabs>
      </w:pPr>
      <w:r>
        <w:t xml:space="preserve"> </w:t>
      </w:r>
    </w:p>
    <w:p w:rsidR="008E2769" w:rsidRPr="00813D8C" w:rsidRDefault="008E2769" w:rsidP="008E2769">
      <w:pPr>
        <w:jc w:val="both"/>
      </w:pPr>
      <w:r w:rsidRPr="00813D8C">
        <w:rPr>
          <w:b/>
        </w:rPr>
        <w:t>Основание для проведения экспертно-аналитического мероприятия:</w:t>
      </w:r>
      <w:r w:rsidRPr="00813D8C">
        <w:t xml:space="preserve"> </w:t>
      </w:r>
    </w:p>
    <w:p w:rsidR="008E2769" w:rsidRDefault="008E2769" w:rsidP="008E2769">
      <w:pPr>
        <w:tabs>
          <w:tab w:val="left" w:pos="709"/>
          <w:tab w:val="left" w:pos="1620"/>
        </w:tabs>
        <w:jc w:val="both"/>
      </w:pPr>
      <w:proofErr w:type="gramStart"/>
      <w:r w:rsidRPr="00813D8C">
        <w:t xml:space="preserve">Заключение Счетной палаты муниципального образования «Томский район»  (далее – Заключение) на отчет </w:t>
      </w:r>
      <w:r>
        <w:t>главного распорядителя бюджетных средств Томского района -</w:t>
      </w:r>
      <w:r w:rsidRPr="00F12282">
        <w:t xml:space="preserve"> Администрации Томского района</w:t>
      </w:r>
      <w:r w:rsidRPr="00813D8C">
        <w:t xml:space="preserve"> за 2014 год (далее – Отчет) подготовле</w:t>
      </w:r>
      <w:r>
        <w:t>но в соответствии с пунктом 2.2</w:t>
      </w:r>
      <w:r w:rsidRPr="00813D8C">
        <w:t xml:space="preserve"> плана работы Счетной палаты муниципального образования «Томский район» на 2015 год, утвержденного распоряжением Счетной палаты от 26.12.2014г. № 23,</w:t>
      </w:r>
      <w:r>
        <w:t xml:space="preserve"> и  в целях  исполнения распоряжения Счетной палаты «</w:t>
      </w:r>
      <w:r>
        <w:rPr>
          <w:iCs/>
        </w:rPr>
        <w:t>О проведении внешней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 xml:space="preserve">проверки годовых отчетов главных распорядителей бюджета Томского района за 2014 год» </w:t>
      </w:r>
      <w:r>
        <w:t xml:space="preserve">от 25.03.2015г № 5; </w:t>
      </w:r>
      <w:r w:rsidRPr="00813D8C">
        <w:t xml:space="preserve">на основании пункта 3  статьи 5 Положения «О Счетной палате муниципального образования «Томский район» в соответствии с Бюджетным кодексом РФ, решением  Думы Томского района «Об утверждении Положения «О бюджетном процессе в Томском районе» от 26.06.2014г. № </w:t>
      </w:r>
      <w:r>
        <w:t xml:space="preserve">349. </w:t>
      </w:r>
      <w:proofErr w:type="gramEnd"/>
    </w:p>
    <w:p w:rsidR="008E2769" w:rsidRPr="00813D8C" w:rsidRDefault="008E2769" w:rsidP="008E2769">
      <w:pPr>
        <w:jc w:val="both"/>
        <w:rPr>
          <w:b/>
        </w:rPr>
      </w:pPr>
      <w:r w:rsidRPr="00813D8C">
        <w:rPr>
          <w:b/>
        </w:rPr>
        <w:t xml:space="preserve">Цель экспертно-аналитического мероприятия: </w:t>
      </w:r>
    </w:p>
    <w:p w:rsidR="008E2769" w:rsidRPr="00813D8C" w:rsidRDefault="008E2769" w:rsidP="008E2769">
      <w:pPr>
        <w:jc w:val="both"/>
        <w:rPr>
          <w:b/>
        </w:rPr>
      </w:pPr>
      <w:r w:rsidRPr="00813D8C">
        <w:t>Установление достоверности, полноты и соответствия нормативным требованиям составления и пре</w:t>
      </w:r>
      <w:r>
        <w:t>дставления годовой отчетности  главного распорядителя бюджетных средств</w:t>
      </w:r>
      <w:r w:rsidRPr="00813D8C">
        <w:t>.</w:t>
      </w:r>
    </w:p>
    <w:p w:rsidR="008E2769" w:rsidRPr="00813D8C" w:rsidRDefault="008E2769" w:rsidP="008E2769">
      <w:pPr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8E2769" w:rsidRPr="00813D8C" w:rsidRDefault="008E2769" w:rsidP="008E2769">
      <w:pPr>
        <w:jc w:val="both"/>
        <w:rPr>
          <w:b/>
        </w:rPr>
      </w:pPr>
      <w:r>
        <w:t xml:space="preserve">Годовой отчет главного распорядителя бюджетных средств -  </w:t>
      </w:r>
      <w:r w:rsidRPr="00F12282">
        <w:t xml:space="preserve"> Администрации Томского района</w:t>
      </w:r>
      <w:r w:rsidRPr="00813D8C">
        <w:t xml:space="preserve"> за 2014 год.</w:t>
      </w:r>
    </w:p>
    <w:p w:rsidR="008E2769" w:rsidRDefault="008E2769" w:rsidP="008E2769">
      <w:pPr>
        <w:jc w:val="both"/>
        <w:rPr>
          <w:b/>
        </w:rPr>
      </w:pPr>
      <w:r w:rsidRPr="00813D8C">
        <w:rPr>
          <w:b/>
        </w:rPr>
        <w:t>Объект экспертно-аналитического мероприятия:</w:t>
      </w:r>
    </w:p>
    <w:p w:rsidR="008E2769" w:rsidRPr="00F12282" w:rsidRDefault="008E2769" w:rsidP="008E2769">
      <w:pPr>
        <w:jc w:val="both"/>
        <w:rPr>
          <w:b/>
        </w:rPr>
      </w:pPr>
      <w:r>
        <w:t xml:space="preserve"> Администрация</w:t>
      </w:r>
      <w:r w:rsidRPr="00F12282">
        <w:t xml:space="preserve"> Томского района</w:t>
      </w:r>
      <w:r>
        <w:rPr>
          <w:b/>
        </w:rPr>
        <w:t>.</w:t>
      </w:r>
      <w:r w:rsidRPr="00F12282">
        <w:rPr>
          <w:b/>
        </w:rPr>
        <w:t xml:space="preserve"> </w:t>
      </w:r>
    </w:p>
    <w:p w:rsidR="008E2769" w:rsidRPr="005C026E" w:rsidRDefault="008E2769" w:rsidP="008E2769">
      <w:pPr>
        <w:tabs>
          <w:tab w:val="left" w:pos="709"/>
          <w:tab w:val="left" w:pos="1620"/>
        </w:tabs>
        <w:jc w:val="both"/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 xml:space="preserve">Проверка проводилась с 01 апреля по 10 апреля 2015г. в помещении Счетной палаты по адресу: г. Томск, ул. </w:t>
      </w:r>
      <w:proofErr w:type="spellStart"/>
      <w:r>
        <w:t>К.Маркса</w:t>
      </w:r>
      <w:proofErr w:type="spellEnd"/>
      <w:r>
        <w:t>, 56.</w:t>
      </w:r>
    </w:p>
    <w:p w:rsidR="008E2769" w:rsidRDefault="008E2769" w:rsidP="000452F5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0452F5" w:rsidRDefault="000452F5" w:rsidP="000452F5">
      <w:pPr>
        <w:tabs>
          <w:tab w:val="left" w:pos="3402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1.Общая информация</w:t>
      </w:r>
      <w:r w:rsidR="009E384A">
        <w:rPr>
          <w:b/>
          <w:bCs/>
        </w:rPr>
        <w:t>.</w:t>
      </w:r>
    </w:p>
    <w:p w:rsidR="000452F5" w:rsidRDefault="000452F5" w:rsidP="000452F5">
      <w:pPr>
        <w:autoSpaceDE w:val="0"/>
        <w:autoSpaceDN w:val="0"/>
        <w:adjustRightInd w:val="0"/>
        <w:ind w:firstLine="708"/>
        <w:jc w:val="both"/>
      </w:pPr>
    </w:p>
    <w:p w:rsidR="000452F5" w:rsidRDefault="000452F5" w:rsidP="000452F5">
      <w:pPr>
        <w:autoSpaceDE w:val="0"/>
        <w:autoSpaceDN w:val="0"/>
        <w:adjustRightInd w:val="0"/>
        <w:ind w:firstLine="709"/>
        <w:jc w:val="both"/>
      </w:pPr>
      <w:r>
        <w:t xml:space="preserve">Администрация Томского района (ИНН 7014044522, КПП 701401001, </w:t>
      </w:r>
      <w:r w:rsidR="00F53A54">
        <w:t xml:space="preserve">                                 </w:t>
      </w:r>
      <w:r>
        <w:t>ОГРН 106701</w:t>
      </w:r>
      <w:r w:rsidR="007C20FD">
        <w:t xml:space="preserve">4000019) является исполнительно – распорядительным </w:t>
      </w:r>
      <w:r>
        <w:t xml:space="preserve"> органом муниципального образования «Томский район», осуществляет свою деятельность на основании Устава муниципального образования «Томский район»,  обладает правами юридического лица и является главным распорядителем бюджетных средств подведомственных учреждений – МБУ «</w:t>
      </w:r>
      <w:proofErr w:type="spellStart"/>
      <w:r>
        <w:t>Межпоселенческая</w:t>
      </w:r>
      <w:proofErr w:type="spellEnd"/>
      <w:r>
        <w:t xml:space="preserve"> центральная библиотека Томского района»,  МАУ «Центр физической культуры и спорта», МБОУ ДОД ДШИ д. Кисловка, МБОУ ДОД ДШИ п. Зональная станция, МБОУ ДОД ДШИ п. Мирный, МБОУ ДОД ДШИ п. Молодежный.</w:t>
      </w:r>
    </w:p>
    <w:p w:rsidR="000452F5" w:rsidRDefault="000452F5" w:rsidP="000452F5">
      <w:pPr>
        <w:tabs>
          <w:tab w:val="left" w:pos="709"/>
          <w:tab w:val="left" w:pos="1620"/>
        </w:tabs>
        <w:ind w:firstLine="709"/>
        <w:jc w:val="both"/>
      </w:pPr>
      <w:r>
        <w:t xml:space="preserve">  В проверяемый период действовали счета, открытые Администрацией:</w:t>
      </w:r>
    </w:p>
    <w:p w:rsidR="000452F5" w:rsidRDefault="000452F5" w:rsidP="003B3C5E">
      <w:pPr>
        <w:tabs>
          <w:tab w:val="left" w:pos="709"/>
          <w:tab w:val="left" w:pos="1620"/>
        </w:tabs>
        <w:ind w:firstLine="709"/>
        <w:jc w:val="both"/>
      </w:pPr>
      <w:r>
        <w:lastRenderedPageBreak/>
        <w:t>В Управлении финансов Администрации Томского района:</w:t>
      </w:r>
      <w:r w:rsidR="003B3C5E">
        <w:t xml:space="preserve"> </w:t>
      </w:r>
      <w:r>
        <w:t>ЛС1100902125 лицевой счет получателя бюджетных средств;</w:t>
      </w:r>
      <w:r w:rsidR="003B3C5E">
        <w:t xml:space="preserve"> </w:t>
      </w:r>
      <w:r>
        <w:t>ЛС3100902125 лицевой счет по учету средств, поступающих во временное распоряжение бюджетного учреждения.</w:t>
      </w:r>
    </w:p>
    <w:p w:rsidR="000452F5" w:rsidRDefault="000452F5" w:rsidP="003B3C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Федерального казначейства по Томской области:</w:t>
      </w:r>
      <w:r w:rsidR="003B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03653004900 лицевой счет получателя бюджетных средств.</w:t>
      </w:r>
    </w:p>
    <w:p w:rsidR="000452F5" w:rsidRDefault="000452F5" w:rsidP="003B3C5E">
      <w:pPr>
        <w:tabs>
          <w:tab w:val="left" w:pos="709"/>
          <w:tab w:val="left" w:pos="1620"/>
        </w:tabs>
        <w:ind w:firstLine="709"/>
        <w:jc w:val="both"/>
      </w:pPr>
      <w:r>
        <w:t>Право подписи денежных и расчетных документов имели:</w:t>
      </w:r>
    </w:p>
    <w:p w:rsidR="000452F5" w:rsidRDefault="000452F5" w:rsidP="000452F5">
      <w:pPr>
        <w:tabs>
          <w:tab w:val="left" w:pos="709"/>
          <w:tab w:val="left" w:pos="1620"/>
        </w:tabs>
        <w:jc w:val="both"/>
      </w:pPr>
      <w:r>
        <w:t xml:space="preserve">- право первой подписи: Глава Томского района Лукьянов Владимир Евгеньевич, </w:t>
      </w:r>
    </w:p>
    <w:p w:rsidR="000452F5" w:rsidRDefault="000452F5" w:rsidP="000452F5">
      <w:pPr>
        <w:tabs>
          <w:tab w:val="left" w:pos="709"/>
          <w:tab w:val="left" w:pos="1620"/>
        </w:tabs>
        <w:jc w:val="both"/>
      </w:pPr>
      <w:r>
        <w:t>первый заместитель Главы Администрации - начальник Управления по социально-экономическому развитию села Крикунов Александр Васильевич;</w:t>
      </w:r>
    </w:p>
    <w:p w:rsidR="000452F5" w:rsidRDefault="000452F5" w:rsidP="000452F5">
      <w:pPr>
        <w:tabs>
          <w:tab w:val="left" w:pos="709"/>
          <w:tab w:val="left" w:pos="1620"/>
        </w:tabs>
        <w:jc w:val="both"/>
      </w:pPr>
      <w:r>
        <w:t xml:space="preserve">-право второй подписи: начальник отдела бухгалтерии </w:t>
      </w:r>
      <w:proofErr w:type="spellStart"/>
      <w:r>
        <w:t>Мухутдинова</w:t>
      </w:r>
      <w:proofErr w:type="spellEnd"/>
      <w:r>
        <w:t xml:space="preserve"> </w:t>
      </w:r>
      <w:proofErr w:type="spellStart"/>
      <w:r>
        <w:t>Найля</w:t>
      </w:r>
      <w:proofErr w:type="spellEnd"/>
      <w:r>
        <w:t xml:space="preserve"> </w:t>
      </w:r>
      <w:proofErr w:type="spellStart"/>
      <w:r>
        <w:t>Гаязовна</w:t>
      </w:r>
      <w:proofErr w:type="spellEnd"/>
      <w:r>
        <w:t>,</w:t>
      </w:r>
    </w:p>
    <w:p w:rsidR="000452F5" w:rsidRDefault="000452F5" w:rsidP="000452F5">
      <w:pPr>
        <w:tabs>
          <w:tab w:val="left" w:pos="567"/>
          <w:tab w:val="left" w:pos="709"/>
          <w:tab w:val="left" w:pos="2552"/>
        </w:tabs>
        <w:jc w:val="both"/>
      </w:pPr>
      <w:r>
        <w:t xml:space="preserve">заместитель </w:t>
      </w:r>
      <w:proofErr w:type="gramStart"/>
      <w:r>
        <w:t>начальника отдела бухгалтерии Тюлькина Мария</w:t>
      </w:r>
      <w:proofErr w:type="gramEnd"/>
      <w:r>
        <w:t xml:space="preserve"> Николаевна.</w:t>
      </w:r>
      <w:r>
        <w:tab/>
      </w:r>
    </w:p>
    <w:p w:rsidR="000452F5" w:rsidRDefault="000452F5" w:rsidP="000452F5">
      <w:pPr>
        <w:autoSpaceDE w:val="0"/>
        <w:autoSpaceDN w:val="0"/>
        <w:adjustRightInd w:val="0"/>
        <w:ind w:firstLine="709"/>
        <w:jc w:val="both"/>
      </w:pPr>
      <w:proofErr w:type="gramStart"/>
      <w:r>
        <w:t>Проверка осуществлялась в соответствии со статьей 264.4 БК РФ,  статьей 39 Положения «О бюджетном процессе в Томском районе», статьей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внешней проверки годового отчета об исполнении бюджета (внешней проверки</w:t>
      </w:r>
      <w:proofErr w:type="gramEnd"/>
      <w:r>
        <w:t xml:space="preserve"> бюджетной от</w:t>
      </w:r>
      <w:r w:rsidR="003B3C5E">
        <w:t>четности главных распорядителей</w:t>
      </w:r>
      <w:r>
        <w:t xml:space="preserve"> бюджетных средств)», утвержденным Счетной палатой муниципального образования «Томский район»</w:t>
      </w:r>
      <w:r w:rsidR="003B3C5E">
        <w:t>,</w:t>
      </w:r>
      <w:r>
        <w:t xml:space="preserve"> и по единым методологиям и стандартам бюджетного учета и бюджетной отчетности, установленным Министерством финансов РФ.</w:t>
      </w:r>
    </w:p>
    <w:p w:rsidR="000452F5" w:rsidRDefault="000452F5" w:rsidP="000452F5">
      <w:pPr>
        <w:autoSpaceDE w:val="0"/>
        <w:autoSpaceDN w:val="0"/>
        <w:adjustRightInd w:val="0"/>
        <w:ind w:firstLine="709"/>
        <w:jc w:val="both"/>
      </w:pPr>
      <w:r>
        <w:t>При проверке использованы: годов</w:t>
      </w:r>
      <w:r w:rsidR="00525C06">
        <w:t>ой отчет главного распорядителя</w:t>
      </w:r>
      <w:r>
        <w:t xml:space="preserve"> бюджетных </w:t>
      </w:r>
      <w:r w:rsidR="00525C06">
        <w:t xml:space="preserve">           </w:t>
      </w:r>
      <w:r>
        <w:t>средств – Администрации Томского района, решение Думы Томского ра</w:t>
      </w:r>
      <w:r w:rsidR="00525C06">
        <w:t xml:space="preserve">йона от 19.12.2013г             </w:t>
      </w:r>
      <w:r>
        <w:t>№ 301 «О бюджете Томского района на 2014 год» (с изменениями) (далее – решение о бюджете), годовой отчет об исполнении бюджета Томского района за 2014 год и другие документы.</w:t>
      </w:r>
    </w:p>
    <w:p w:rsidR="000452F5" w:rsidRDefault="000452F5" w:rsidP="000452F5">
      <w:pPr>
        <w:autoSpaceDE w:val="0"/>
        <w:autoSpaceDN w:val="0"/>
        <w:adjustRightInd w:val="0"/>
        <w:ind w:firstLine="709"/>
        <w:jc w:val="both"/>
      </w:pPr>
    </w:p>
    <w:p w:rsidR="000452F5" w:rsidRDefault="001A7237" w:rsidP="004A3CBC">
      <w:pPr>
        <w:tabs>
          <w:tab w:val="left" w:pos="709"/>
          <w:tab w:val="left" w:pos="1620"/>
        </w:tabs>
        <w:jc w:val="center"/>
        <w:rPr>
          <w:b/>
        </w:rPr>
      </w:pPr>
      <w:r>
        <w:rPr>
          <w:b/>
        </w:rPr>
        <w:t>2</w:t>
      </w:r>
      <w:r w:rsidR="000452F5">
        <w:rPr>
          <w:b/>
        </w:rPr>
        <w:t>.Состав и содержание форм отчетности.</w:t>
      </w:r>
    </w:p>
    <w:p w:rsidR="004A3CBC" w:rsidRDefault="004A3CBC" w:rsidP="004A3CBC">
      <w:pPr>
        <w:tabs>
          <w:tab w:val="left" w:pos="709"/>
          <w:tab w:val="left" w:pos="1620"/>
        </w:tabs>
        <w:jc w:val="center"/>
        <w:rPr>
          <w:b/>
        </w:rPr>
      </w:pPr>
    </w:p>
    <w:p w:rsidR="000452F5" w:rsidRDefault="000452F5" w:rsidP="000452F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Формы представляемых документов бюджетной отчетности Администрации за 2014 год соответствуют формам, установленным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(в редакции приказов Минфина России от 29.12.2011г № 191н и от 26.10.2012г № 138н).</w:t>
      </w:r>
      <w:proofErr w:type="gramEnd"/>
      <w:r>
        <w:rPr>
          <w:rFonts w:ascii="Times New Roman" w:hAnsi="Times New Roman"/>
          <w:b w:val="0"/>
          <w:color w:val="auto"/>
        </w:rPr>
        <w:t xml:space="preserve">  Бюджетная отчетность представлена в Счетную палату </w:t>
      </w:r>
      <w:r w:rsidR="00525C06">
        <w:rPr>
          <w:rFonts w:ascii="Times New Roman" w:hAnsi="Times New Roman"/>
          <w:b w:val="0"/>
          <w:color w:val="auto"/>
        </w:rPr>
        <w:t xml:space="preserve">30.03.2015г       </w:t>
      </w:r>
      <w:r>
        <w:rPr>
          <w:rFonts w:ascii="Times New Roman" w:hAnsi="Times New Roman"/>
          <w:b w:val="0"/>
          <w:color w:val="auto"/>
        </w:rPr>
        <w:t>в сброшюрованном и пронумерованном виде в соответствии с требованием инструкции.</w:t>
      </w:r>
    </w:p>
    <w:p w:rsidR="000A6DD9" w:rsidRDefault="000452F5" w:rsidP="000452F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Показатели кассового исполнения бюджета в «Отчете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525C06">
        <w:rPr>
          <w:rFonts w:ascii="Times New Roman" w:hAnsi="Times New Roman"/>
          <w:b w:val="0"/>
          <w:color w:val="auto"/>
        </w:rPr>
        <w:t>(</w:t>
      </w:r>
      <w:r>
        <w:rPr>
          <w:rFonts w:ascii="Times New Roman" w:hAnsi="Times New Roman"/>
          <w:b w:val="0"/>
          <w:color w:val="auto"/>
        </w:rPr>
        <w:t>ф.0503127</w:t>
      </w:r>
      <w:r w:rsidR="00525C06">
        <w:rPr>
          <w:rFonts w:ascii="Times New Roman" w:hAnsi="Times New Roman"/>
          <w:b w:val="0"/>
          <w:color w:val="auto"/>
        </w:rPr>
        <w:t>)</w:t>
      </w:r>
      <w:r>
        <w:rPr>
          <w:rFonts w:ascii="Times New Roman" w:hAnsi="Times New Roman"/>
          <w:b w:val="0"/>
          <w:color w:val="auto"/>
        </w:rPr>
        <w:t xml:space="preserve"> соответствуют показателям «Отчет</w:t>
      </w:r>
      <w:r w:rsidR="00525C06">
        <w:rPr>
          <w:rFonts w:ascii="Times New Roman" w:hAnsi="Times New Roman"/>
          <w:b w:val="0"/>
          <w:color w:val="auto"/>
        </w:rPr>
        <w:t>а</w:t>
      </w:r>
      <w:r>
        <w:rPr>
          <w:rFonts w:ascii="Times New Roman" w:hAnsi="Times New Roman"/>
          <w:b w:val="0"/>
          <w:color w:val="auto"/>
        </w:rPr>
        <w:t xml:space="preserve"> по поступлениям и выбытиям»</w:t>
      </w:r>
      <w:r w:rsidR="00525C0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Управления федерального казначейства по Томской области</w:t>
      </w:r>
      <w:r w:rsidR="00525C06">
        <w:rPr>
          <w:rFonts w:ascii="Times New Roman" w:hAnsi="Times New Roman"/>
          <w:b w:val="0"/>
          <w:color w:val="auto"/>
        </w:rPr>
        <w:t xml:space="preserve"> (ф.0503151)</w:t>
      </w:r>
      <w:r w:rsidR="00CE1B4F">
        <w:rPr>
          <w:rFonts w:ascii="Times New Roman" w:hAnsi="Times New Roman"/>
          <w:b w:val="0"/>
          <w:color w:val="auto"/>
        </w:rPr>
        <w:t xml:space="preserve"> на 01.01.2015г.</w:t>
      </w:r>
      <w:r>
        <w:rPr>
          <w:rFonts w:ascii="Times New Roman" w:hAnsi="Times New Roman"/>
          <w:b w:val="0"/>
          <w:color w:val="auto"/>
        </w:rPr>
        <w:t xml:space="preserve"> </w:t>
      </w:r>
    </w:p>
    <w:p w:rsidR="000A6DD9" w:rsidRPr="000A6DD9" w:rsidRDefault="000A6DD9" w:rsidP="000A6DD9">
      <w:pPr>
        <w:tabs>
          <w:tab w:val="left" w:pos="1620"/>
        </w:tabs>
        <w:ind w:firstLine="709"/>
        <w:jc w:val="both"/>
      </w:pPr>
      <w:r>
        <w:t xml:space="preserve">Проверка </w:t>
      </w:r>
      <w:proofErr w:type="gramStart"/>
      <w:r>
        <w:t>соблюдения корректности консолидации бюджетной отчетности главного распорядителя</w:t>
      </w:r>
      <w:proofErr w:type="gramEnd"/>
      <w:r>
        <w:t xml:space="preserve"> и подведомственных получателей бюджетных средств не производилась.</w:t>
      </w:r>
    </w:p>
    <w:p w:rsidR="000452F5" w:rsidRDefault="000A6DD9" w:rsidP="000A6DD9">
      <w:pPr>
        <w:autoSpaceDE w:val="0"/>
        <w:autoSpaceDN w:val="0"/>
        <w:adjustRightInd w:val="0"/>
        <w:ind w:firstLine="709"/>
        <w:jc w:val="both"/>
        <w:outlineLvl w:val="2"/>
      </w:pPr>
      <w:r w:rsidRPr="0029306C">
        <w:t>Согласно данным баланса (ф.0503130) за 2014 год остаточная стоимость основны</w:t>
      </w:r>
      <w:r w:rsidR="0029306C" w:rsidRPr="0029306C">
        <w:t>х средств увеличилась на 0,6 тыс. руб. (на 8,6</w:t>
      </w:r>
      <w:r w:rsidRPr="0029306C">
        <w:t xml:space="preserve">%) </w:t>
      </w:r>
      <w:r w:rsidR="0029306C" w:rsidRPr="0029306C">
        <w:t>и составила 6 101,2</w:t>
      </w:r>
      <w:r w:rsidRPr="0029306C">
        <w:t xml:space="preserve"> тыс. руб. на 01.01.2015г. </w:t>
      </w:r>
    </w:p>
    <w:p w:rsidR="000452F5" w:rsidRPr="00300E05" w:rsidRDefault="00CE1B4F" w:rsidP="00300E05">
      <w:pPr>
        <w:ind w:firstLine="708"/>
        <w:jc w:val="both"/>
      </w:pPr>
      <w:r>
        <w:t xml:space="preserve"> </w:t>
      </w:r>
      <w:r w:rsidR="00300E05" w:rsidRPr="0049365E">
        <w:t xml:space="preserve">В </w:t>
      </w:r>
      <w:r w:rsidR="00300E05">
        <w:t>Администрации</w:t>
      </w:r>
      <w:r w:rsidR="00300E05">
        <w:t xml:space="preserve"> </w:t>
      </w:r>
      <w:r w:rsidR="00300E05">
        <w:t xml:space="preserve">02.12.2014г </w:t>
      </w:r>
      <w:r w:rsidR="00300E05">
        <w:t xml:space="preserve">проведена инвентаризация имущества и финансовых   </w:t>
      </w:r>
      <w:r w:rsidR="00300E05">
        <w:t>обязательств</w:t>
      </w:r>
      <w:r w:rsidR="00300E05">
        <w:t xml:space="preserve"> в соответствии со статьей 11</w:t>
      </w:r>
      <w:r w:rsidR="00300E05" w:rsidRPr="0049365E">
        <w:t xml:space="preserve"> Ф</w:t>
      </w:r>
      <w:r w:rsidR="00300E05">
        <w:t>едерального закона от 06.12.2011г. № 402-Ф</w:t>
      </w:r>
      <w:r w:rsidR="00300E05" w:rsidRPr="0049365E">
        <w:t>З «О бухгалт</w:t>
      </w:r>
      <w:r w:rsidR="00300E05">
        <w:t>ерском учете»</w:t>
      </w:r>
      <w:r w:rsidR="00300E05" w:rsidRPr="0049365E">
        <w:t xml:space="preserve"> на основании методических указаний по инвентаризации имущества и финансовых обязательств, утвержденных приказом Ми</w:t>
      </w:r>
      <w:r w:rsidR="00300E05">
        <w:t xml:space="preserve">нфина России от 13.06.1995г.  № 49 (в редакции от 08.11.2010г.  </w:t>
      </w:r>
      <w:r w:rsidR="00300E05">
        <w:t xml:space="preserve">№ 142н). По данным   таблицы 6 </w:t>
      </w:r>
      <w:r w:rsidR="00300E05">
        <w:t>(ф. 0503160) «Пояснительная записка» расхождений не выявлено.</w:t>
      </w:r>
      <w:r w:rsidR="004A3CBC">
        <w:t xml:space="preserve"> О</w:t>
      </w:r>
      <w:r w:rsidR="000452F5">
        <w:t xml:space="preserve">снованием для проведения инвентаризации имущества и </w:t>
      </w:r>
      <w:r w:rsidR="000452F5">
        <w:lastRenderedPageBreak/>
        <w:t>финансовых обязательств указано распоряжение Главы Томского района «Об утверждении учетной политики Администрации Томского района» от 30.12.2012г № 628-п. На сайте Администрации Томского района под этим номером значится распоряжение Администрации Томского района «</w:t>
      </w:r>
      <w:r w:rsidR="000452F5" w:rsidRPr="00BD7079">
        <w:t xml:space="preserve">Об утверждении доклада «О результатах и основных направлениях </w:t>
      </w:r>
      <w:proofErr w:type="gramStart"/>
      <w:r w:rsidR="000452F5" w:rsidRPr="00BD7079">
        <w:t>деятельности</w:t>
      </w:r>
      <w:r w:rsidR="000452F5" w:rsidRPr="00BD7079">
        <w:rPr>
          <w:b/>
          <w:bCs/>
        </w:rPr>
        <w:t xml:space="preserve">  </w:t>
      </w:r>
      <w:r w:rsidR="000452F5" w:rsidRPr="00BD7079">
        <w:rPr>
          <w:bCs/>
        </w:rPr>
        <w:t>Управления образования</w:t>
      </w:r>
      <w:r w:rsidR="000452F5" w:rsidRPr="00BD7079">
        <w:rPr>
          <w:b/>
          <w:bCs/>
        </w:rPr>
        <w:t xml:space="preserve"> </w:t>
      </w:r>
      <w:r w:rsidR="000452F5" w:rsidRPr="00BD7079">
        <w:t>Администрации Томского района</w:t>
      </w:r>
      <w:proofErr w:type="gramEnd"/>
      <w:r w:rsidR="000452F5" w:rsidRPr="00BD7079">
        <w:t xml:space="preserve"> на 2013 год»</w:t>
      </w:r>
      <w:r w:rsidR="000452F5">
        <w:t>.</w:t>
      </w:r>
      <w:r w:rsidR="004A3CBC">
        <w:rPr>
          <w:b/>
          <w:bCs/>
        </w:rPr>
        <w:t xml:space="preserve"> </w:t>
      </w:r>
      <w:r w:rsidR="000452F5" w:rsidRPr="00F6737A">
        <w:rPr>
          <w:bCs/>
        </w:rPr>
        <w:t>Перед проведением инвентаризации ежегодно руководитель должен издавать нормативный акт</w:t>
      </w:r>
      <w:r w:rsidR="000452F5">
        <w:rPr>
          <w:bCs/>
        </w:rPr>
        <w:t>, конкретизирующий содержание, объем, порядок и сроки проведения инвентаризации, а также персональный состав инвентаризационной комиссии. Он вручается председателю инвентаризационной комиссии.</w:t>
      </w:r>
      <w:r w:rsidR="00307BE2">
        <w:rPr>
          <w:bCs/>
        </w:rPr>
        <w:t xml:space="preserve"> Замечание по этому поводу уже было высказано в </w:t>
      </w:r>
      <w:r w:rsidR="000A6DD9">
        <w:rPr>
          <w:bCs/>
        </w:rPr>
        <w:t>заключении на отчет за 2013 год.</w:t>
      </w:r>
    </w:p>
    <w:p w:rsidR="004A3CBC" w:rsidRDefault="004A3CBC" w:rsidP="000452F5">
      <w:pPr>
        <w:tabs>
          <w:tab w:val="left" w:pos="1620"/>
        </w:tabs>
        <w:rPr>
          <w:b/>
        </w:rPr>
      </w:pPr>
    </w:p>
    <w:p w:rsidR="001A7237" w:rsidRDefault="001A7237" w:rsidP="001A7237">
      <w:pPr>
        <w:tabs>
          <w:tab w:val="left" w:pos="0"/>
        </w:tabs>
        <w:jc w:val="center"/>
        <w:rPr>
          <w:b/>
        </w:rPr>
      </w:pPr>
      <w:r>
        <w:rPr>
          <w:b/>
        </w:rPr>
        <w:t>3.</w:t>
      </w:r>
      <w:r>
        <w:rPr>
          <w:b/>
          <w:bCs/>
        </w:rPr>
        <w:t xml:space="preserve">Анализ изменения бюджетных ассигнований по главному распорядителю </w:t>
      </w:r>
      <w:r>
        <w:rPr>
          <w:b/>
        </w:rPr>
        <w:t>бюджетных средств Томского рай</w:t>
      </w:r>
      <w:r w:rsidR="00525C06">
        <w:rPr>
          <w:b/>
        </w:rPr>
        <w:t>она – Администрации Томского ра</w:t>
      </w:r>
      <w:r>
        <w:rPr>
          <w:b/>
        </w:rPr>
        <w:t>йона.</w:t>
      </w:r>
    </w:p>
    <w:p w:rsidR="001A7237" w:rsidRDefault="001A7237" w:rsidP="001A7237">
      <w:pPr>
        <w:ind w:firstLine="567"/>
        <w:jc w:val="both"/>
      </w:pPr>
    </w:p>
    <w:p w:rsidR="001A7237" w:rsidRDefault="001A7237" w:rsidP="001A7237">
      <w:pPr>
        <w:ind w:firstLine="709"/>
        <w:jc w:val="both"/>
      </w:pPr>
      <w:proofErr w:type="gramStart"/>
      <w:r>
        <w:t>Как главному распорядителю средств бюджета Томского райо</w:t>
      </w:r>
      <w:r w:rsidR="00525C06">
        <w:t xml:space="preserve">на Администрации </w:t>
      </w:r>
      <w:r>
        <w:t xml:space="preserve"> решением о бюджете первоначально утверждено финансирование в общей сумме </w:t>
      </w:r>
      <w:r w:rsidR="00754541" w:rsidRPr="00C30E61">
        <w:rPr>
          <w:b/>
        </w:rPr>
        <w:t>234</w:t>
      </w:r>
      <w:r w:rsidR="00754541">
        <w:rPr>
          <w:b/>
        </w:rPr>
        <w:t xml:space="preserve"> </w:t>
      </w:r>
      <w:r w:rsidR="00754541" w:rsidRPr="00C30E61">
        <w:rPr>
          <w:b/>
        </w:rPr>
        <w:t>615,3</w:t>
      </w:r>
      <w:r>
        <w:t xml:space="preserve"> тыс. руб.. С учетом внесенных изменений в решение о бюджете в течение 2014 года объем бюджетных ассигнований увеличился на  </w:t>
      </w:r>
      <w:r w:rsidR="00754541">
        <w:rPr>
          <w:b/>
        </w:rPr>
        <w:t>54</w:t>
      </w:r>
      <w:r w:rsidR="0029306C">
        <w:rPr>
          <w:b/>
        </w:rPr>
        <w:t xml:space="preserve"> </w:t>
      </w:r>
      <w:r w:rsidR="00754541">
        <w:rPr>
          <w:b/>
        </w:rPr>
        <w:t xml:space="preserve">989,0 </w:t>
      </w:r>
      <w:r>
        <w:t xml:space="preserve">тыс. руб. или на  </w:t>
      </w:r>
      <w:r w:rsidR="00754541" w:rsidRPr="00754541">
        <w:rPr>
          <w:b/>
        </w:rPr>
        <w:t>23,4</w:t>
      </w:r>
      <w:r>
        <w:t xml:space="preserve">% и составил в сумме </w:t>
      </w:r>
      <w:r w:rsidR="00754541" w:rsidRPr="00B0239F">
        <w:rPr>
          <w:b/>
          <w:bCs/>
          <w:lang w:eastAsia="en-US"/>
        </w:rPr>
        <w:t>289 604,3</w:t>
      </w:r>
      <w:r w:rsidR="00754541">
        <w:rPr>
          <w:b/>
          <w:bCs/>
          <w:lang w:eastAsia="en-US"/>
        </w:rPr>
        <w:t xml:space="preserve"> </w:t>
      </w:r>
      <w:r>
        <w:t>тыс. руб., том числе по подразделам:</w:t>
      </w:r>
      <w:proofErr w:type="gramEnd"/>
    </w:p>
    <w:p w:rsidR="001A7237" w:rsidRDefault="001A7237" w:rsidP="001A7237">
      <w:pPr>
        <w:ind w:firstLine="567"/>
      </w:pPr>
      <w:r>
        <w:t>Таблица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тыс. руб.</w:t>
      </w:r>
    </w:p>
    <w:p w:rsidR="001A7237" w:rsidRDefault="001A7237" w:rsidP="001A7237">
      <w:pPr>
        <w:ind w:firstLine="567"/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92"/>
        <w:gridCol w:w="1080"/>
        <w:gridCol w:w="1620"/>
        <w:gridCol w:w="1620"/>
        <w:gridCol w:w="1823"/>
      </w:tblGrid>
      <w:tr w:rsidR="001A7237" w:rsidTr="00AB2FCC">
        <w:trPr>
          <w:trHeight w:val="9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 </w:t>
            </w:r>
          </w:p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 редакции решения Думы от 19.12.2013г   № 301)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            </w:t>
            </w:r>
          </w:p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(в редакции решения Думы от 25.12.2014г. № 391)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7" w:rsidRDefault="001A7237" w:rsidP="00003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Изменения, внесенные в 2014 году решениями Думы</w:t>
            </w:r>
          </w:p>
        </w:tc>
      </w:tr>
      <w:tr w:rsidR="001A7237" w:rsidRPr="00AB2FCC" w:rsidTr="00AB2FCC">
        <w:trPr>
          <w:trHeight w:val="3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79 255,3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94 115,8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14860,5</w:t>
            </w:r>
          </w:p>
        </w:tc>
      </w:tr>
      <w:tr w:rsidR="001A7237" w:rsidRPr="00AB2FCC" w:rsidTr="00AB2FCC">
        <w:trPr>
          <w:trHeight w:val="35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1A7237" w:rsidP="00003296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  <w:lang w:eastAsia="en-US"/>
              </w:rPr>
              <w:t>1 644,0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  <w:lang w:eastAsia="en-US"/>
              </w:rPr>
              <w:t>1 756,0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4847E1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112,0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1A7237" w:rsidP="00003296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  <w:lang w:eastAsia="en-US"/>
              </w:rPr>
              <w:t>76 026,3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  <w:lang w:val="en-US"/>
              </w:rPr>
            </w:pPr>
            <w:r w:rsidRPr="00AB2FCC">
              <w:rPr>
                <w:sz w:val="22"/>
                <w:szCs w:val="22"/>
                <w:lang w:eastAsia="en-US"/>
              </w:rPr>
              <w:t>90 291,5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14265,2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1A7237" w:rsidP="00003296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Судебная система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  <w:lang w:val="en-US"/>
              </w:rPr>
            </w:pPr>
            <w:r w:rsidRPr="00AB2FCC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1,8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1,8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 xml:space="preserve">Другие общегосударственные вопросы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  <w:lang w:eastAsia="en-US"/>
              </w:rPr>
            </w:pPr>
            <w:r w:rsidRPr="00AB2FCC">
              <w:rPr>
                <w:sz w:val="22"/>
                <w:szCs w:val="22"/>
                <w:lang w:eastAsia="en-US"/>
              </w:rPr>
              <w:t>1 585,0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  <w:lang w:val="en-US"/>
              </w:rPr>
            </w:pPr>
            <w:r w:rsidRPr="00AB2FCC">
              <w:rPr>
                <w:sz w:val="22"/>
                <w:szCs w:val="22"/>
                <w:lang w:eastAsia="en-US"/>
              </w:rPr>
              <w:t>2 066,5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481,5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0,0</w:t>
            </w:r>
          </w:p>
        </w:tc>
      </w:tr>
      <w:tr w:rsidR="001A7237" w:rsidRPr="00AB2FCC" w:rsidTr="00AB2FCC">
        <w:trPr>
          <w:trHeight w:val="28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76 337,0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73 020,2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-3316,8</w:t>
            </w:r>
          </w:p>
        </w:tc>
      </w:tr>
      <w:tr w:rsidR="001A7237" w:rsidRPr="00AB2FCC" w:rsidTr="00AB2FCC">
        <w:trPr>
          <w:trHeight w:val="321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B2FCC">
              <w:rPr>
                <w:b/>
                <w:sz w:val="22"/>
                <w:szCs w:val="22"/>
                <w:lang w:val="en-US"/>
              </w:rPr>
              <w:t>Жилищно-коммунальное</w:t>
            </w:r>
            <w:proofErr w:type="spellEnd"/>
            <w:r w:rsidRPr="00AB2FC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B2FCC">
              <w:rPr>
                <w:b/>
                <w:sz w:val="22"/>
                <w:szCs w:val="22"/>
                <w:lang w:val="en-US"/>
              </w:rPr>
              <w:t>хозяйство</w:t>
            </w:r>
            <w:proofErr w:type="spellEnd"/>
            <w:r w:rsidRPr="00AB2FCC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sz w:val="22"/>
                <w:szCs w:val="22"/>
              </w:rPr>
              <w:t>0</w:t>
            </w:r>
            <w:r w:rsidRPr="00AB2FCC">
              <w:rPr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sz w:val="22"/>
                <w:szCs w:val="22"/>
                <w:lang w:eastAsia="en-US"/>
              </w:rPr>
              <w:t>19 115,6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19115,6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 xml:space="preserve">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22 701,0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24 400,2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1699,2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6 383,5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10 295,2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3911,7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 xml:space="preserve">Социальная политика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47 678,5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65 824,3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18145,8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both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2 260,0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2FCC">
              <w:rPr>
                <w:b/>
                <w:iCs/>
                <w:sz w:val="22"/>
                <w:szCs w:val="22"/>
                <w:lang w:eastAsia="en-US"/>
              </w:rPr>
              <w:t>2 833,0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4847E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573,0</w:t>
            </w:r>
          </w:p>
        </w:tc>
      </w:tr>
      <w:tr w:rsidR="001A7237" w:rsidRPr="00AB2FCC" w:rsidTr="00AB2FCC">
        <w:trPr>
          <w:trHeight w:val="264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</w:rPr>
            </w:pPr>
            <w:r w:rsidRPr="00AB2FCC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234</w:t>
            </w:r>
            <w:r w:rsidR="00754541" w:rsidRPr="00AB2FCC">
              <w:rPr>
                <w:b/>
                <w:sz w:val="22"/>
                <w:szCs w:val="22"/>
              </w:rPr>
              <w:t xml:space="preserve"> </w:t>
            </w:r>
            <w:r w:rsidRPr="00AB2FCC">
              <w:rPr>
                <w:b/>
                <w:sz w:val="22"/>
                <w:szCs w:val="22"/>
              </w:rPr>
              <w:t>615,3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37" w:rsidRPr="00AB2FCC" w:rsidRDefault="001A7237" w:rsidP="00003296">
            <w:pPr>
              <w:jc w:val="center"/>
              <w:rPr>
                <w:sz w:val="22"/>
                <w:szCs w:val="22"/>
                <w:lang w:val="en-US"/>
              </w:rPr>
            </w:pPr>
            <w:r w:rsidRPr="00AB2FCC">
              <w:rPr>
                <w:b/>
                <w:bCs/>
                <w:sz w:val="22"/>
                <w:szCs w:val="22"/>
                <w:lang w:eastAsia="en-US"/>
              </w:rPr>
              <w:t>289 604,3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237" w:rsidRPr="00AB2FCC" w:rsidRDefault="00754541" w:rsidP="00003296">
            <w:pPr>
              <w:jc w:val="center"/>
              <w:rPr>
                <w:b/>
                <w:sz w:val="22"/>
                <w:szCs w:val="22"/>
              </w:rPr>
            </w:pPr>
            <w:r w:rsidRPr="00AB2FCC">
              <w:rPr>
                <w:b/>
                <w:sz w:val="22"/>
                <w:szCs w:val="22"/>
              </w:rPr>
              <w:t>54989,0</w:t>
            </w:r>
          </w:p>
        </w:tc>
      </w:tr>
    </w:tbl>
    <w:p w:rsidR="001A7237" w:rsidRPr="00AB2FCC" w:rsidRDefault="001A7237" w:rsidP="001A7237">
      <w:pPr>
        <w:rPr>
          <w:b/>
          <w:sz w:val="22"/>
          <w:szCs w:val="22"/>
        </w:rPr>
      </w:pPr>
    </w:p>
    <w:p w:rsidR="001A7237" w:rsidRDefault="001A7237" w:rsidP="001A7237">
      <w:pPr>
        <w:rPr>
          <w:b/>
        </w:rPr>
      </w:pPr>
    </w:p>
    <w:p w:rsidR="001A7237" w:rsidRDefault="001A7237" w:rsidP="001A7237">
      <w:pPr>
        <w:jc w:val="center"/>
      </w:pPr>
      <w:r>
        <w:rPr>
          <w:b/>
        </w:rPr>
        <w:t>4. Анализ исполнения сметы доходов и расходов за 2014  год главным распорядителем средств бюджета Т</w:t>
      </w:r>
      <w:r w:rsidR="004D35D5">
        <w:rPr>
          <w:b/>
        </w:rPr>
        <w:t>омского района – Администрацией Томского района.</w:t>
      </w:r>
    </w:p>
    <w:p w:rsidR="001A7237" w:rsidRDefault="001A7237" w:rsidP="001A7237">
      <w:pPr>
        <w:ind w:firstLine="567"/>
        <w:jc w:val="center"/>
      </w:pPr>
    </w:p>
    <w:p w:rsidR="001A7237" w:rsidRDefault="001A7237" w:rsidP="001A7237">
      <w:pPr>
        <w:ind w:firstLine="567"/>
        <w:jc w:val="both"/>
      </w:pPr>
      <w:r>
        <w:t>Согласно отчету об исполнении бюджета г</w:t>
      </w:r>
      <w:r w:rsidR="00525C06">
        <w:t>лавного распорядителя на 01.01.</w:t>
      </w:r>
      <w:r>
        <w:t xml:space="preserve">2015 года  </w:t>
      </w:r>
      <w:r w:rsidR="004D35D5">
        <w:t xml:space="preserve">           </w:t>
      </w:r>
      <w:r>
        <w:t xml:space="preserve">(ф. 0503127) кассовое исполнение сложилось в сумме </w:t>
      </w:r>
      <w:r w:rsidR="007B09D3" w:rsidRPr="007B09D3">
        <w:rPr>
          <w:b/>
        </w:rPr>
        <w:t>267</w:t>
      </w:r>
      <w:r w:rsidR="0029306C">
        <w:rPr>
          <w:b/>
        </w:rPr>
        <w:t xml:space="preserve"> </w:t>
      </w:r>
      <w:r w:rsidR="007B09D3" w:rsidRPr="007B09D3">
        <w:rPr>
          <w:b/>
        </w:rPr>
        <w:t>971,5</w:t>
      </w:r>
      <w:r>
        <w:t xml:space="preserve"> тыс. руб., что составляет </w:t>
      </w:r>
      <w:r w:rsidR="007B09D3" w:rsidRPr="007B09D3">
        <w:rPr>
          <w:b/>
        </w:rPr>
        <w:t>90,3</w:t>
      </w:r>
      <w:r>
        <w:t xml:space="preserve">% к объему, утвержденному решением о бюджете. </w:t>
      </w:r>
    </w:p>
    <w:p w:rsidR="00525C06" w:rsidRDefault="00525C06" w:rsidP="001A7237">
      <w:pPr>
        <w:ind w:firstLine="567"/>
        <w:jc w:val="both"/>
      </w:pPr>
    </w:p>
    <w:p w:rsidR="001A7237" w:rsidRDefault="001A7237" w:rsidP="001A7237">
      <w:pPr>
        <w:ind w:firstLine="567"/>
        <w:jc w:val="both"/>
      </w:pPr>
      <w:r>
        <w:lastRenderedPageBreak/>
        <w:t>Таблица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тыс. руб.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1417"/>
        <w:gridCol w:w="1276"/>
        <w:gridCol w:w="1134"/>
        <w:gridCol w:w="1073"/>
      </w:tblGrid>
      <w:tr w:rsidR="001A7237" w:rsidTr="00003296">
        <w:trPr>
          <w:trHeight w:val="8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Уточненная  бюджетная роспись на 31.12.2014г.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</w:t>
            </w:r>
            <w:r w:rsidRPr="008048B4">
              <w:rPr>
                <w:sz w:val="16"/>
                <w:szCs w:val="16"/>
              </w:rPr>
              <w:t xml:space="preserve">нение </w:t>
            </w:r>
            <w:r>
              <w:rPr>
                <w:sz w:val="16"/>
                <w:szCs w:val="16"/>
              </w:rPr>
              <w:t xml:space="preserve"> </w:t>
            </w:r>
            <w:r w:rsidRPr="008048B4">
              <w:rPr>
                <w:sz w:val="16"/>
                <w:szCs w:val="16"/>
              </w:rPr>
              <w:t>за 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</w:t>
            </w:r>
            <w:r w:rsidRPr="008048B4">
              <w:rPr>
                <w:sz w:val="16"/>
                <w:szCs w:val="16"/>
              </w:rPr>
              <w:t>нено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 w:rsidRPr="008048B4">
              <w:rPr>
                <w:sz w:val="16"/>
                <w:szCs w:val="16"/>
              </w:rPr>
              <w:t>%</w:t>
            </w:r>
          </w:p>
          <w:p w:rsidR="001A7237" w:rsidRPr="008048B4" w:rsidRDefault="001A7237" w:rsidP="00F53A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</w:t>
            </w:r>
            <w:r w:rsidRPr="008048B4">
              <w:rPr>
                <w:sz w:val="16"/>
                <w:szCs w:val="16"/>
              </w:rPr>
              <w:t>нения</w:t>
            </w:r>
          </w:p>
        </w:tc>
      </w:tr>
      <w:tr w:rsidR="004D35D5" w:rsidRPr="008048B4" w:rsidTr="004D35D5">
        <w:trPr>
          <w:trHeight w:val="2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771B8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94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93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348,0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98,6</w:t>
            </w:r>
          </w:p>
        </w:tc>
      </w:tr>
      <w:tr w:rsidR="004D35D5" w:rsidRPr="008048B4" w:rsidTr="00003296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771B8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</w:t>
            </w:r>
            <w:r w:rsidR="0029306C">
              <w:rPr>
                <w:sz w:val="20"/>
                <w:szCs w:val="20"/>
              </w:rPr>
              <w:t xml:space="preserve"> </w:t>
            </w:r>
            <w:r w:rsidRPr="00783EA5">
              <w:rPr>
                <w:sz w:val="20"/>
                <w:szCs w:val="20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</w:t>
            </w:r>
            <w:r w:rsidR="0029306C">
              <w:rPr>
                <w:sz w:val="20"/>
                <w:szCs w:val="20"/>
              </w:rPr>
              <w:t xml:space="preserve"> </w:t>
            </w:r>
            <w:r w:rsidRPr="00783EA5">
              <w:rPr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99" w:rsidRPr="00783EA5" w:rsidRDefault="00EE0499" w:rsidP="00003296">
            <w:pPr>
              <w:jc w:val="center"/>
              <w:rPr>
                <w:sz w:val="20"/>
                <w:szCs w:val="20"/>
              </w:rPr>
            </w:pPr>
          </w:p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0,0</w:t>
            </w:r>
          </w:p>
          <w:p w:rsidR="00EE0499" w:rsidRPr="00783EA5" w:rsidRDefault="00EE0499" w:rsidP="00003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100,0</w:t>
            </w:r>
          </w:p>
        </w:tc>
      </w:tr>
      <w:tr w:rsidR="004D35D5" w:rsidRPr="008048B4" w:rsidTr="00783EA5">
        <w:trPr>
          <w:trHeight w:val="6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both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Функционирование местных  администраций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771B8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90</w:t>
            </w:r>
            <w:r w:rsidR="0029306C">
              <w:rPr>
                <w:sz w:val="20"/>
                <w:szCs w:val="20"/>
              </w:rPr>
              <w:t xml:space="preserve"> </w:t>
            </w:r>
            <w:r w:rsidRPr="00783EA5">
              <w:rPr>
                <w:sz w:val="20"/>
                <w:szCs w:val="20"/>
              </w:rPr>
              <w:t>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89</w:t>
            </w:r>
            <w:r w:rsidR="0029306C">
              <w:rPr>
                <w:sz w:val="20"/>
                <w:szCs w:val="20"/>
              </w:rPr>
              <w:t xml:space="preserve"> </w:t>
            </w:r>
            <w:r w:rsidRPr="00783EA5">
              <w:rPr>
                <w:sz w:val="20"/>
                <w:szCs w:val="20"/>
              </w:rPr>
              <w:t>008,6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EA5" w:rsidRDefault="00783EA5" w:rsidP="00AB2FCC">
            <w:pPr>
              <w:rPr>
                <w:sz w:val="20"/>
                <w:szCs w:val="20"/>
              </w:rPr>
            </w:pPr>
          </w:p>
          <w:p w:rsidR="00783EA5" w:rsidRPr="00783EA5" w:rsidRDefault="00783EA5" w:rsidP="0029306C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1282,8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98,6</w:t>
            </w:r>
          </w:p>
        </w:tc>
      </w:tr>
      <w:tr w:rsidR="004D35D5" w:rsidRPr="008048B4" w:rsidTr="00783EA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both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Судебная система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771B8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100,0</w:t>
            </w:r>
          </w:p>
        </w:tc>
      </w:tr>
      <w:tr w:rsidR="004D35D5" w:rsidRPr="008048B4" w:rsidTr="00783EA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both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 xml:space="preserve">Другие общегосударственные вопросы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771B8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2</w:t>
            </w:r>
            <w:r w:rsidR="0029306C">
              <w:rPr>
                <w:sz w:val="20"/>
                <w:szCs w:val="20"/>
              </w:rPr>
              <w:t xml:space="preserve"> </w:t>
            </w:r>
            <w:r w:rsidRPr="00783EA5">
              <w:rPr>
                <w:sz w:val="20"/>
                <w:szCs w:val="20"/>
              </w:rPr>
              <w:t>709,0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2</w:t>
            </w:r>
            <w:r w:rsidR="0029306C">
              <w:rPr>
                <w:sz w:val="20"/>
                <w:szCs w:val="20"/>
              </w:rPr>
              <w:t xml:space="preserve"> </w:t>
            </w:r>
            <w:r w:rsidRPr="00783EA5">
              <w:rPr>
                <w:sz w:val="20"/>
                <w:szCs w:val="20"/>
              </w:rPr>
              <w:t>643,8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65,2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97,6</w:t>
            </w:r>
          </w:p>
        </w:tc>
      </w:tr>
      <w:tr w:rsidR="004D35D5" w:rsidRPr="008048B4" w:rsidTr="004D35D5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771B8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008" w:rsidRPr="00783EA5" w:rsidRDefault="002B2008" w:rsidP="00003296">
            <w:pPr>
              <w:jc w:val="center"/>
              <w:rPr>
                <w:b/>
                <w:sz w:val="20"/>
                <w:szCs w:val="20"/>
              </w:rPr>
            </w:pPr>
          </w:p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93,0</w:t>
            </w:r>
          </w:p>
        </w:tc>
      </w:tr>
      <w:tr w:rsidR="004D35D5" w:rsidRPr="008048B4" w:rsidTr="00003296">
        <w:trPr>
          <w:trHeight w:val="3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771B8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77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73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4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540,1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94,2</w:t>
            </w:r>
          </w:p>
        </w:tc>
      </w:tr>
      <w:tr w:rsidR="004D35D5" w:rsidRPr="008048B4" w:rsidTr="004D35D5">
        <w:trPr>
          <w:trHeight w:val="1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83EA5">
              <w:rPr>
                <w:b/>
                <w:sz w:val="20"/>
                <w:szCs w:val="20"/>
                <w:lang w:val="en-US"/>
              </w:rPr>
              <w:t>Жилищно-коммунальное</w:t>
            </w:r>
            <w:proofErr w:type="spellEnd"/>
            <w:r w:rsidRPr="00783EA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EA5">
              <w:rPr>
                <w:b/>
                <w:sz w:val="20"/>
                <w:szCs w:val="20"/>
                <w:lang w:val="en-US"/>
              </w:rPr>
              <w:t>хозяйство</w:t>
            </w:r>
            <w:proofErr w:type="spellEnd"/>
            <w:r w:rsidRPr="00783EA5"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83EA5">
              <w:rPr>
                <w:b/>
                <w:sz w:val="20"/>
                <w:szCs w:val="20"/>
              </w:rPr>
              <w:t>0</w:t>
            </w:r>
            <w:r w:rsidRPr="00783EA5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525C06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19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10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 xml:space="preserve">304,6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8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811,0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53,9</w:t>
            </w:r>
          </w:p>
        </w:tc>
      </w:tr>
      <w:tr w:rsidR="004D35D5" w:rsidRPr="008048B4" w:rsidTr="004D35D5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525C06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24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24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541,1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100,0</w:t>
            </w:r>
          </w:p>
        </w:tc>
      </w:tr>
      <w:tr w:rsidR="004D35D5" w:rsidRPr="008048B4" w:rsidTr="004D35D5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525C06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10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295,2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6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3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787,8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63,2</w:t>
            </w:r>
          </w:p>
        </w:tc>
      </w:tr>
      <w:tr w:rsidR="004D35D5" w:rsidRPr="008048B4" w:rsidTr="00003296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 xml:space="preserve">Социальная политика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67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021,8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56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807,4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10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214,4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84,8</w:t>
            </w:r>
          </w:p>
        </w:tc>
      </w:tr>
      <w:tr w:rsidR="004D35D5" w:rsidRPr="008048B4" w:rsidTr="004D35D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67F10" w:rsidP="00003296">
            <w:pPr>
              <w:jc w:val="both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 xml:space="preserve"> </w:t>
            </w:r>
            <w:r w:rsidR="004771B8" w:rsidRPr="00783EA5">
              <w:rPr>
                <w:b/>
                <w:sz w:val="20"/>
                <w:szCs w:val="20"/>
              </w:rPr>
              <w:t xml:space="preserve">  </w:t>
            </w:r>
            <w:r w:rsidR="004D35D5" w:rsidRPr="00783EA5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3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166,3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3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044,3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EE0499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96,2</w:t>
            </w:r>
          </w:p>
        </w:tc>
      </w:tr>
      <w:tr w:rsidR="004D35D5" w:rsidRPr="008048B4" w:rsidTr="004D35D5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4D35D5" w:rsidP="00003296">
            <w:pPr>
              <w:jc w:val="center"/>
              <w:rPr>
                <w:sz w:val="20"/>
                <w:szCs w:val="20"/>
              </w:rPr>
            </w:pPr>
            <w:r w:rsidRPr="00783EA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2B2008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296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5D5" w:rsidRPr="00783EA5" w:rsidRDefault="004D35D5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267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971,5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5D5" w:rsidRPr="00783EA5" w:rsidRDefault="002B2008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28</w:t>
            </w:r>
            <w:r w:rsidR="0029306C">
              <w:rPr>
                <w:b/>
                <w:sz w:val="20"/>
                <w:szCs w:val="20"/>
              </w:rPr>
              <w:t xml:space="preserve"> </w:t>
            </w:r>
            <w:r w:rsidRPr="00783EA5">
              <w:rPr>
                <w:b/>
                <w:sz w:val="20"/>
                <w:szCs w:val="20"/>
              </w:rPr>
              <w:t>851,3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D5" w:rsidRPr="00783EA5" w:rsidRDefault="002B2008" w:rsidP="00003296">
            <w:pPr>
              <w:jc w:val="center"/>
              <w:rPr>
                <w:b/>
                <w:sz w:val="20"/>
                <w:szCs w:val="20"/>
              </w:rPr>
            </w:pPr>
            <w:r w:rsidRPr="00783EA5">
              <w:rPr>
                <w:b/>
                <w:sz w:val="20"/>
                <w:szCs w:val="20"/>
              </w:rPr>
              <w:t>90,3</w:t>
            </w:r>
          </w:p>
        </w:tc>
      </w:tr>
    </w:tbl>
    <w:p w:rsidR="001A7237" w:rsidRDefault="001A7237" w:rsidP="001A7237">
      <w:pPr>
        <w:ind w:firstLine="567"/>
        <w:jc w:val="both"/>
      </w:pPr>
    </w:p>
    <w:p w:rsidR="001A7237" w:rsidRDefault="001A7237" w:rsidP="001A7237">
      <w:pPr>
        <w:ind w:firstLine="567"/>
        <w:jc w:val="both"/>
      </w:pPr>
      <w:r>
        <w:t>Неисполненные назначения по ассигнованиям и лимитам б</w:t>
      </w:r>
      <w:r w:rsidR="00783EA5">
        <w:t>юджетных обязательств составили 28</w:t>
      </w:r>
      <w:r w:rsidR="0029306C">
        <w:t xml:space="preserve"> </w:t>
      </w:r>
      <w:r w:rsidR="00783EA5">
        <w:t>851,3 тыс. руб. (10,8</w:t>
      </w:r>
      <w:r w:rsidR="00C9665D">
        <w:t xml:space="preserve">%). В пояснительной записке </w:t>
      </w:r>
      <w:r>
        <w:t xml:space="preserve"> </w:t>
      </w:r>
      <w:r w:rsidR="00C9665D">
        <w:t>(</w:t>
      </w:r>
      <w:r>
        <w:t xml:space="preserve">ф. № </w:t>
      </w:r>
      <w:r w:rsidR="00F53A54">
        <w:t>0</w:t>
      </w:r>
      <w:r>
        <w:t>503164</w:t>
      </w:r>
      <w:r w:rsidR="00C9665D">
        <w:t>)</w:t>
      </w:r>
      <w:r>
        <w:t xml:space="preserve"> указаны причины   неисполнения. </w:t>
      </w:r>
      <w:r w:rsidR="00220EE1">
        <w:t xml:space="preserve">Денежные средства </w:t>
      </w:r>
      <w:r w:rsidR="00C9665D">
        <w:t xml:space="preserve">в нескольких случаях </w:t>
      </w:r>
      <w:r w:rsidR="00220EE1">
        <w:t xml:space="preserve">не освоены в связи с </w:t>
      </w:r>
      <w:proofErr w:type="spellStart"/>
      <w:r w:rsidR="00220EE1">
        <w:t>недооформлением</w:t>
      </w:r>
      <w:proofErr w:type="spellEnd"/>
      <w:r w:rsidR="00220EE1">
        <w:t xml:space="preserve"> и несвоевременным или ошибочным оформлением документов при оплате</w:t>
      </w:r>
      <w:r w:rsidR="00C9665D">
        <w:t xml:space="preserve">, в </w:t>
      </w:r>
      <w:proofErr w:type="gramStart"/>
      <w:r w:rsidR="00C9665D">
        <w:t>связи</w:t>
      </w:r>
      <w:proofErr w:type="gramEnd"/>
      <w:r w:rsidR="00C9665D">
        <w:t xml:space="preserve"> с чем образовалась кредиторская задолженность.</w:t>
      </w:r>
      <w:r w:rsidR="00220EE1">
        <w:t xml:space="preserve"> </w:t>
      </w:r>
      <w:r w:rsidR="00C9665D">
        <w:t xml:space="preserve">Обращает на себя внимание неиспользование средств, выделенных в рамках </w:t>
      </w:r>
      <w:r w:rsidR="009E384A">
        <w:t xml:space="preserve">исполнения федеральных, </w:t>
      </w:r>
      <w:r w:rsidR="00C9665D">
        <w:t xml:space="preserve"> государственных </w:t>
      </w:r>
      <w:r w:rsidR="009E384A">
        <w:t xml:space="preserve">и муниципальных </w:t>
      </w:r>
      <w:r w:rsidR="00C9665D">
        <w:t>программ</w:t>
      </w:r>
      <w:r w:rsidR="009E384A">
        <w:t xml:space="preserve"> (аукционы проведены только в декабре 2014г). Это свидетельствует </w:t>
      </w:r>
      <w:r>
        <w:t xml:space="preserve"> </w:t>
      </w:r>
      <w:r w:rsidR="009E384A">
        <w:t>о не</w:t>
      </w:r>
      <w:r w:rsidR="007C20FD">
        <w:t xml:space="preserve">достаточно </w:t>
      </w:r>
      <w:r w:rsidR="009E384A">
        <w:t>эффективной организации работы по использованию бюджетных средств.</w:t>
      </w:r>
    </w:p>
    <w:p w:rsidR="00B0239F" w:rsidRDefault="00B0239F" w:rsidP="00833402">
      <w:pPr>
        <w:jc w:val="both"/>
      </w:pPr>
    </w:p>
    <w:p w:rsidR="00B0239F" w:rsidRPr="007E581A" w:rsidRDefault="00B0239F" w:rsidP="000452F5">
      <w:pPr>
        <w:ind w:firstLine="709"/>
        <w:jc w:val="both"/>
      </w:pPr>
    </w:p>
    <w:p w:rsidR="000452F5" w:rsidRDefault="009E384A" w:rsidP="000452F5">
      <w:pPr>
        <w:jc w:val="center"/>
        <w:rPr>
          <w:b/>
        </w:rPr>
      </w:pPr>
      <w:r>
        <w:rPr>
          <w:b/>
        </w:rPr>
        <w:t>5</w:t>
      </w:r>
      <w:r w:rsidR="000452F5">
        <w:rPr>
          <w:b/>
        </w:rPr>
        <w:t>.</w:t>
      </w:r>
      <w:r w:rsidR="000452F5" w:rsidRPr="00615D31">
        <w:rPr>
          <w:b/>
        </w:rPr>
        <w:t xml:space="preserve"> </w:t>
      </w:r>
      <w:r w:rsidR="000452F5">
        <w:rPr>
          <w:b/>
        </w:rPr>
        <w:t>Анализ состояния дебиторской и кредиторской задолженности.</w:t>
      </w:r>
    </w:p>
    <w:p w:rsidR="000452F5" w:rsidRDefault="000452F5" w:rsidP="000452F5">
      <w:pPr>
        <w:rPr>
          <w:b/>
        </w:rPr>
      </w:pPr>
    </w:p>
    <w:p w:rsidR="000452F5" w:rsidRDefault="000452F5" w:rsidP="000452F5">
      <w:pPr>
        <w:pStyle w:val="a8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«Сведений по дебиторской и кредиторской задолженности </w:t>
      </w:r>
      <w:r w:rsidR="009E384A">
        <w:rPr>
          <w:rFonts w:ascii="Times New Roman" w:hAnsi="Times New Roman"/>
        </w:rPr>
        <w:t>(</w:t>
      </w:r>
      <w:r>
        <w:rPr>
          <w:rFonts w:ascii="Times New Roman" w:hAnsi="Times New Roman"/>
        </w:rPr>
        <w:t>ф. 0503169</w:t>
      </w:r>
      <w:r w:rsidR="009E38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и Баланса главного распо</w:t>
      </w:r>
      <w:r w:rsidR="00B0239F">
        <w:rPr>
          <w:rFonts w:ascii="Times New Roman" w:hAnsi="Times New Roman"/>
        </w:rPr>
        <w:t xml:space="preserve">рядителя </w:t>
      </w:r>
      <w:r w:rsidR="009E384A">
        <w:rPr>
          <w:rFonts w:ascii="Times New Roman" w:hAnsi="Times New Roman"/>
        </w:rPr>
        <w:t>(</w:t>
      </w:r>
      <w:r w:rsidR="00B0239F">
        <w:rPr>
          <w:rFonts w:ascii="Times New Roman" w:hAnsi="Times New Roman"/>
        </w:rPr>
        <w:t>ф. 0503130</w:t>
      </w:r>
      <w:r w:rsidR="009E384A">
        <w:rPr>
          <w:rFonts w:ascii="Times New Roman" w:hAnsi="Times New Roman"/>
        </w:rPr>
        <w:t>)</w:t>
      </w:r>
      <w:r w:rsidR="00B0239F">
        <w:rPr>
          <w:rFonts w:ascii="Times New Roman" w:hAnsi="Times New Roman"/>
        </w:rPr>
        <w:t xml:space="preserve"> на 01.01.</w:t>
      </w:r>
      <w:r>
        <w:rPr>
          <w:rFonts w:ascii="Times New Roman" w:hAnsi="Times New Roman"/>
        </w:rPr>
        <w:t>201</w:t>
      </w:r>
      <w:r w:rsidR="00B0239F">
        <w:rPr>
          <w:rFonts w:ascii="Times New Roman" w:hAnsi="Times New Roman"/>
        </w:rPr>
        <w:t>4г.  и 01.01.</w:t>
      </w:r>
      <w:r>
        <w:rPr>
          <w:rFonts w:ascii="Times New Roman" w:hAnsi="Times New Roman"/>
        </w:rPr>
        <w:t>201</w:t>
      </w:r>
      <w:r w:rsidR="00B0239F">
        <w:rPr>
          <w:rFonts w:ascii="Times New Roman" w:hAnsi="Times New Roman"/>
        </w:rPr>
        <w:t xml:space="preserve">5г. </w:t>
      </w:r>
      <w:r>
        <w:rPr>
          <w:rFonts w:ascii="Times New Roman" w:hAnsi="Times New Roman"/>
        </w:rPr>
        <w:t xml:space="preserve"> задолженность по расчетам с кредиторами и дебиторами составляла:</w:t>
      </w:r>
    </w:p>
    <w:p w:rsidR="000452F5" w:rsidRDefault="000452F5" w:rsidP="000452F5"/>
    <w:p w:rsidR="000452F5" w:rsidRDefault="000452F5" w:rsidP="000452F5">
      <w:r>
        <w:t>Таблица 3                                                                                                                     тыс. руб.</w:t>
      </w:r>
    </w:p>
    <w:p w:rsidR="000452F5" w:rsidRDefault="000452F5" w:rsidP="000452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1440"/>
        <w:gridCol w:w="1260"/>
        <w:gridCol w:w="1440"/>
      </w:tblGrid>
      <w:tr w:rsidR="000452F5" w:rsidTr="001D1616">
        <w:trPr>
          <w:trHeight w:val="253"/>
        </w:trPr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2F5" w:rsidRDefault="000452F5" w:rsidP="001D1616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2F5" w:rsidRDefault="009E384A" w:rsidP="001D1616">
            <w:pPr>
              <w:autoSpaceDE w:val="0"/>
              <w:autoSpaceDN w:val="0"/>
              <w:adjustRightInd w:val="0"/>
              <w:ind w:left="350" w:hanging="3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2F5" w:rsidRDefault="009E384A" w:rsidP="001D1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52F5" w:rsidRDefault="000452F5" w:rsidP="001D1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proofErr w:type="gramStart"/>
            <w:r>
              <w:rPr>
                <w:sz w:val="22"/>
                <w:szCs w:val="22"/>
              </w:rPr>
              <w:t xml:space="preserve"> (+;-)</w:t>
            </w:r>
            <w:proofErr w:type="gramEnd"/>
          </w:p>
        </w:tc>
      </w:tr>
      <w:tr w:rsidR="009E384A" w:rsidTr="001D1616">
        <w:trPr>
          <w:trHeight w:val="70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autoSpaceDE w:val="0"/>
              <w:autoSpaceDN w:val="0"/>
              <w:adjustRightInd w:val="0"/>
              <w:jc w:val="center"/>
            </w:pPr>
            <w:r>
              <w:t>Дебиторская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3A2555" w:rsidRDefault="009E384A" w:rsidP="007C20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583,8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9E384A" w:rsidRDefault="009E384A" w:rsidP="007C20FD">
            <w:pPr>
              <w:autoSpaceDE w:val="0"/>
              <w:autoSpaceDN w:val="0"/>
              <w:adjustRightInd w:val="0"/>
              <w:jc w:val="center"/>
            </w:pPr>
            <w:r>
              <w:t>392,3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7C20FD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- 191,5</w:t>
            </w:r>
          </w:p>
        </w:tc>
      </w:tr>
      <w:tr w:rsidR="009E384A" w:rsidTr="001D1616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84A" w:rsidRDefault="009E384A" w:rsidP="001D1616"/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autoSpaceDE w:val="0"/>
              <w:autoSpaceDN w:val="0"/>
              <w:adjustRightInd w:val="0"/>
              <w:jc w:val="both"/>
            </w:pPr>
            <w:r>
              <w:t>- бюджетные средства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3A2555" w:rsidRDefault="009E384A" w:rsidP="007C20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583,8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9E384A" w:rsidRDefault="009E384A" w:rsidP="007C20FD">
            <w:pPr>
              <w:autoSpaceDE w:val="0"/>
              <w:autoSpaceDN w:val="0"/>
              <w:adjustRightInd w:val="0"/>
              <w:jc w:val="center"/>
            </w:pPr>
            <w:r>
              <w:t>392,3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7C20FD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- 191,5</w:t>
            </w:r>
          </w:p>
        </w:tc>
      </w:tr>
      <w:tr w:rsidR="009E384A" w:rsidTr="001D1616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84A" w:rsidRDefault="009E384A" w:rsidP="001D1616"/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7C20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7C20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E384A" w:rsidTr="001D1616">
        <w:trPr>
          <w:trHeight w:val="70"/>
        </w:trPr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Кредиторская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3A2555" w:rsidRDefault="009E384A" w:rsidP="007C20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212,0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7C20FD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546,6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7C20FD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+ 334,6</w:t>
            </w:r>
          </w:p>
        </w:tc>
      </w:tr>
      <w:tr w:rsidR="009E384A" w:rsidTr="001D1616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84A" w:rsidRDefault="009E384A" w:rsidP="001D1616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бюджетные средства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3A2555" w:rsidRDefault="009E384A" w:rsidP="007C20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212,0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7C20FD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546,6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Pr="007C20FD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+ 334,6</w:t>
            </w:r>
          </w:p>
        </w:tc>
      </w:tr>
      <w:tr w:rsidR="009E384A" w:rsidTr="001D1616">
        <w:trPr>
          <w:trHeight w:val="70"/>
        </w:trPr>
        <w:tc>
          <w:tcPr>
            <w:tcW w:w="18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384A" w:rsidRDefault="009E384A" w:rsidP="001D1616">
            <w:pPr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1D1616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</w:pPr>
            <w:r>
              <w:t>- средства, полученные от приносящей доход деятельности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9E384A" w:rsidP="007C20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E384A" w:rsidRDefault="007C20FD" w:rsidP="007C20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0452F5" w:rsidRDefault="000452F5" w:rsidP="000452F5">
      <w:pPr>
        <w:autoSpaceDE w:val="0"/>
        <w:autoSpaceDN w:val="0"/>
        <w:adjustRightInd w:val="0"/>
        <w:ind w:left="-360" w:firstLine="360"/>
        <w:jc w:val="both"/>
      </w:pPr>
    </w:p>
    <w:p w:rsidR="000452F5" w:rsidRDefault="000452F5" w:rsidP="000452F5">
      <w:pPr>
        <w:autoSpaceDE w:val="0"/>
        <w:autoSpaceDN w:val="0"/>
        <w:adjustRightInd w:val="0"/>
        <w:ind w:left="-360" w:firstLine="360"/>
        <w:jc w:val="both"/>
      </w:pPr>
      <w:r>
        <w:t>Просроченные дебиторская и кредиторская задолженности в проверяемом периоде не числились.</w:t>
      </w:r>
      <w:r>
        <w:tab/>
      </w:r>
    </w:p>
    <w:p w:rsidR="000452F5" w:rsidRDefault="000452F5" w:rsidP="000452F5">
      <w:pPr>
        <w:tabs>
          <w:tab w:val="left" w:pos="1620"/>
        </w:tabs>
        <w:jc w:val="both"/>
      </w:pPr>
      <w:r>
        <w:tab/>
      </w:r>
    </w:p>
    <w:p w:rsidR="000452F5" w:rsidRDefault="000452F5" w:rsidP="000452F5">
      <w:pPr>
        <w:jc w:val="center"/>
      </w:pPr>
      <w:r>
        <w:rPr>
          <w:b/>
        </w:rPr>
        <w:t>Выводы: </w:t>
      </w:r>
    </w:p>
    <w:p w:rsidR="000452F5" w:rsidRDefault="000452F5" w:rsidP="000452F5">
      <w:pPr>
        <w:tabs>
          <w:tab w:val="left" w:pos="1620"/>
        </w:tabs>
        <w:jc w:val="both"/>
      </w:pPr>
      <w:r>
        <w:tab/>
      </w:r>
    </w:p>
    <w:p w:rsidR="000452F5" w:rsidRDefault="000452F5" w:rsidP="000452F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 </w:t>
      </w:r>
      <w:proofErr w:type="gramStart"/>
      <w:r w:rsidR="007C20FD">
        <w:rPr>
          <w:rFonts w:ascii="Times New Roman" w:hAnsi="Times New Roman"/>
          <w:b w:val="0"/>
          <w:color w:val="auto"/>
        </w:rPr>
        <w:t>Формы представляемых документов бюджетной отчетности Администрации за 2014 год соответствуют формам, установленным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 191н (в редакции приказов Минфина России от 29.12.2011г № 191н и от 26.10.2012г № 138н).</w:t>
      </w:r>
      <w:proofErr w:type="gramEnd"/>
      <w:r w:rsidR="007C20FD">
        <w:rPr>
          <w:rFonts w:ascii="Times New Roman" w:hAnsi="Times New Roman"/>
          <w:b w:val="0"/>
          <w:color w:val="auto"/>
        </w:rPr>
        <w:t xml:space="preserve">  Бюджетная отчетность представлена в Счетную палату 30.03.2015г       в сброшюрованном и пронумерованном виде в соответствии с требованием инструкции.</w:t>
      </w:r>
    </w:p>
    <w:p w:rsidR="000452F5" w:rsidRPr="007C20FD" w:rsidRDefault="000452F5" w:rsidP="007C20FD">
      <w:pPr>
        <w:ind w:firstLine="709"/>
        <w:jc w:val="both"/>
        <w:rPr>
          <w:bCs/>
        </w:rPr>
      </w:pPr>
      <w:r w:rsidRPr="007E581A">
        <w:t>2</w:t>
      </w:r>
      <w:r>
        <w:t>.</w:t>
      </w:r>
      <w:r>
        <w:rPr>
          <w:b/>
        </w:rPr>
        <w:t xml:space="preserve"> </w:t>
      </w:r>
      <w:r w:rsidR="008B06C1">
        <w:rPr>
          <w:b/>
        </w:rPr>
        <w:t xml:space="preserve">  </w:t>
      </w:r>
      <w:bookmarkStart w:id="0" w:name="_GoBack"/>
      <w:bookmarkEnd w:id="0"/>
      <w:r w:rsidR="007C20FD">
        <w:t xml:space="preserve"> Основанием для проведения инвентаризации имущества и финансовых обязательств указано распоряжение Главы Томского района «Об утверждении учетной политики Администрации Томского района» от 30.12.2012г № 628-п. На сайте Администрации Томского района под этим номером значится распоряжение Администрации Томского района «</w:t>
      </w:r>
      <w:r w:rsidR="007C20FD" w:rsidRPr="00BD7079">
        <w:t xml:space="preserve">Об утверждении доклада «О результатах и основных направлениях </w:t>
      </w:r>
      <w:proofErr w:type="gramStart"/>
      <w:r w:rsidR="007C20FD" w:rsidRPr="00BD7079">
        <w:t>деятельности</w:t>
      </w:r>
      <w:r w:rsidR="007C20FD" w:rsidRPr="00BD7079">
        <w:rPr>
          <w:b/>
          <w:bCs/>
        </w:rPr>
        <w:t xml:space="preserve">  </w:t>
      </w:r>
      <w:r w:rsidR="007C20FD" w:rsidRPr="00BD7079">
        <w:rPr>
          <w:bCs/>
        </w:rPr>
        <w:t>Управления образования</w:t>
      </w:r>
      <w:r w:rsidR="007C20FD" w:rsidRPr="00BD7079">
        <w:rPr>
          <w:b/>
          <w:bCs/>
        </w:rPr>
        <w:t xml:space="preserve"> </w:t>
      </w:r>
      <w:r w:rsidR="007C20FD" w:rsidRPr="00BD7079">
        <w:t>Администрации Томского района</w:t>
      </w:r>
      <w:proofErr w:type="gramEnd"/>
      <w:r w:rsidR="007C20FD" w:rsidRPr="00BD7079">
        <w:t xml:space="preserve"> на 2013 год»</w:t>
      </w:r>
      <w:r w:rsidR="007C20FD">
        <w:t>.</w:t>
      </w:r>
      <w:r w:rsidR="007C20FD">
        <w:rPr>
          <w:b/>
          <w:bCs/>
        </w:rPr>
        <w:t xml:space="preserve"> </w:t>
      </w:r>
      <w:r w:rsidR="007C20FD" w:rsidRPr="00F6737A">
        <w:rPr>
          <w:bCs/>
        </w:rPr>
        <w:t>Перед проведением инвентаризации ежегодно руководитель должен издавать нормативный акт</w:t>
      </w:r>
      <w:r w:rsidR="007C20FD">
        <w:rPr>
          <w:bCs/>
        </w:rPr>
        <w:t>, конкретизирующий содержание, объем, порядок и сроки проведения инвентаризации, а также персональный состав инвентаризационной комиссии. Он вручается председателю инвентаризационной комиссии. Замечание по этому поводу уже было высказано в заключении на отчет за 2013 год.</w:t>
      </w:r>
    </w:p>
    <w:p w:rsidR="000452F5" w:rsidRDefault="000452F5" w:rsidP="000452F5">
      <w:pPr>
        <w:ind w:firstLine="567"/>
        <w:jc w:val="both"/>
      </w:pPr>
      <w:r>
        <w:t>3. Проведенная внешняя проверка подтверждает достоверность сведений, представленных в годовой бюджетной от</w:t>
      </w:r>
      <w:r w:rsidR="007C20FD">
        <w:t>четности главного распорядителя</w:t>
      </w:r>
      <w:r>
        <w:t xml:space="preserve"> бюджетных средств. </w:t>
      </w:r>
    </w:p>
    <w:p w:rsidR="000452F5" w:rsidRDefault="000452F5" w:rsidP="000452F5">
      <w:pPr>
        <w:jc w:val="both"/>
      </w:pPr>
    </w:p>
    <w:p w:rsidR="000452F5" w:rsidRDefault="000452F5" w:rsidP="000452F5">
      <w:pPr>
        <w:jc w:val="both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0452F5" w:rsidTr="001D1616">
        <w:tc>
          <w:tcPr>
            <w:tcW w:w="10008" w:type="dxa"/>
          </w:tcPr>
          <w:p w:rsidR="000452F5" w:rsidRDefault="000452F5" w:rsidP="001D1616">
            <w:r>
              <w:t>Председатель Счетной палаты</w:t>
            </w:r>
          </w:p>
          <w:p w:rsidR="000452F5" w:rsidRDefault="000452F5" w:rsidP="001D1616">
            <w:r>
              <w:t xml:space="preserve">муниципального образования </w:t>
            </w:r>
          </w:p>
          <w:p w:rsidR="000452F5" w:rsidRDefault="000452F5" w:rsidP="00B0239F">
            <w:r>
              <w:t>«Томский район</w:t>
            </w:r>
            <w:r w:rsidR="007C20FD">
              <w:t>»</w:t>
            </w:r>
            <w:r>
              <w:t xml:space="preserve">                                     </w:t>
            </w:r>
            <w:r w:rsidR="00B0239F">
              <w:t xml:space="preserve">                                                                   </w:t>
            </w:r>
            <w:r>
              <w:t xml:space="preserve">Г.М. </w:t>
            </w:r>
            <w:proofErr w:type="spellStart"/>
            <w:r>
              <w:t>Басирова</w:t>
            </w:r>
            <w:proofErr w:type="spellEnd"/>
          </w:p>
        </w:tc>
      </w:tr>
    </w:tbl>
    <w:p w:rsidR="000452F5" w:rsidRDefault="000452F5" w:rsidP="000452F5"/>
    <w:p w:rsidR="000452F5" w:rsidRDefault="000452F5" w:rsidP="000452F5"/>
    <w:p w:rsidR="000452F5" w:rsidRDefault="000452F5" w:rsidP="000452F5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0239F" w:rsidTr="00B0239F">
        <w:tc>
          <w:tcPr>
            <w:tcW w:w="10137" w:type="dxa"/>
          </w:tcPr>
          <w:p w:rsidR="00B0239F" w:rsidRDefault="00B0239F" w:rsidP="000452F5">
            <w:r>
              <w:t>Глава Томского района                                                                                            В.Е. Лукьянов</w:t>
            </w:r>
          </w:p>
          <w:p w:rsidR="00B0239F" w:rsidRDefault="00B0239F" w:rsidP="000452F5"/>
          <w:p w:rsidR="00B0239F" w:rsidRDefault="00B0239F" w:rsidP="000452F5">
            <w:r>
              <w:t>Начальник отдела бухгалтерии</w:t>
            </w:r>
          </w:p>
          <w:p w:rsidR="00B0239F" w:rsidRDefault="00B0239F" w:rsidP="000452F5">
            <w:r>
              <w:t xml:space="preserve">Администрации Томского района                                                                           Н.Г. </w:t>
            </w:r>
            <w:proofErr w:type="spellStart"/>
            <w:r>
              <w:t>Мухутдинова</w:t>
            </w:r>
            <w:proofErr w:type="spellEnd"/>
          </w:p>
        </w:tc>
      </w:tr>
    </w:tbl>
    <w:p w:rsidR="00B0239F" w:rsidRDefault="00B0239F" w:rsidP="000452F5">
      <w:pPr>
        <w:spacing w:line="360" w:lineRule="auto"/>
      </w:pPr>
    </w:p>
    <w:p w:rsidR="00B0239F" w:rsidRDefault="00B0239F" w:rsidP="000452F5">
      <w:pPr>
        <w:spacing w:line="360" w:lineRule="auto"/>
      </w:pPr>
    </w:p>
    <w:p w:rsidR="000452F5" w:rsidRDefault="007C20FD" w:rsidP="000452F5">
      <w:pPr>
        <w:spacing w:line="360" w:lineRule="auto"/>
      </w:pPr>
      <w:r>
        <w:t>Второй экземпляр акта на 5 (пяти</w:t>
      </w:r>
      <w:r w:rsidR="000452F5">
        <w:t xml:space="preserve">) листах  получен:               _____________________________________________________________________________                         </w:t>
      </w:r>
      <w:r w:rsidR="000452F5">
        <w:tab/>
      </w:r>
      <w:r w:rsidR="000452F5">
        <w:tab/>
      </w:r>
      <w:r w:rsidR="000452F5">
        <w:tab/>
      </w:r>
      <w:r w:rsidR="000452F5">
        <w:tab/>
        <w:t xml:space="preserve">         (</w:t>
      </w:r>
      <w:r w:rsidR="000452F5">
        <w:rPr>
          <w:sz w:val="20"/>
          <w:szCs w:val="20"/>
        </w:rPr>
        <w:t>должность, подпись, Ф.И.О., дата</w:t>
      </w:r>
      <w:r w:rsidR="000452F5">
        <w:t>)</w:t>
      </w:r>
    </w:p>
    <w:p w:rsidR="000452F5" w:rsidRDefault="000452F5" w:rsidP="000452F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sectPr w:rsidR="000452F5" w:rsidSect="001D1616">
      <w:footerReference w:type="even" r:id="rId12"/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C6" w:rsidRDefault="00E57AC6">
      <w:r>
        <w:separator/>
      </w:r>
    </w:p>
  </w:endnote>
  <w:endnote w:type="continuationSeparator" w:id="0">
    <w:p w:rsidR="00E57AC6" w:rsidRDefault="00E5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61" w:rsidRDefault="00C30E61" w:rsidP="001D16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E61" w:rsidRDefault="00C30E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61" w:rsidRDefault="00C30E61" w:rsidP="001D16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06C1">
      <w:rPr>
        <w:rStyle w:val="a6"/>
        <w:noProof/>
      </w:rPr>
      <w:t>5</w:t>
    </w:r>
    <w:r>
      <w:rPr>
        <w:rStyle w:val="a6"/>
      </w:rPr>
      <w:fldChar w:fldCharType="end"/>
    </w:r>
  </w:p>
  <w:p w:rsidR="00C30E61" w:rsidRDefault="00C30E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C6" w:rsidRDefault="00E57AC6">
      <w:r>
        <w:separator/>
      </w:r>
    </w:p>
  </w:footnote>
  <w:footnote w:type="continuationSeparator" w:id="0">
    <w:p w:rsidR="00E57AC6" w:rsidRDefault="00E5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9"/>
    <w:rsid w:val="00025E24"/>
    <w:rsid w:val="000452F5"/>
    <w:rsid w:val="000706E6"/>
    <w:rsid w:val="000A62E9"/>
    <w:rsid w:val="000A6DD9"/>
    <w:rsid w:val="001A7237"/>
    <w:rsid w:val="001D1616"/>
    <w:rsid w:val="00201FC6"/>
    <w:rsid w:val="002136D9"/>
    <w:rsid w:val="00220EE1"/>
    <w:rsid w:val="0029306C"/>
    <w:rsid w:val="002B2008"/>
    <w:rsid w:val="00300E05"/>
    <w:rsid w:val="00307BE2"/>
    <w:rsid w:val="003B3C5E"/>
    <w:rsid w:val="003F0272"/>
    <w:rsid w:val="004771B8"/>
    <w:rsid w:val="004847E1"/>
    <w:rsid w:val="004A3CBC"/>
    <w:rsid w:val="004D35D5"/>
    <w:rsid w:val="004D3F85"/>
    <w:rsid w:val="004E12A2"/>
    <w:rsid w:val="00525C06"/>
    <w:rsid w:val="00573169"/>
    <w:rsid w:val="00591EEF"/>
    <w:rsid w:val="005B17E6"/>
    <w:rsid w:val="00693D05"/>
    <w:rsid w:val="00722071"/>
    <w:rsid w:val="00754541"/>
    <w:rsid w:val="007612F3"/>
    <w:rsid w:val="00783EA5"/>
    <w:rsid w:val="007B09D3"/>
    <w:rsid w:val="007C20FD"/>
    <w:rsid w:val="007C777C"/>
    <w:rsid w:val="00833402"/>
    <w:rsid w:val="008B06C1"/>
    <w:rsid w:val="008E2769"/>
    <w:rsid w:val="00940493"/>
    <w:rsid w:val="0094736D"/>
    <w:rsid w:val="009E384A"/>
    <w:rsid w:val="00AB2FCC"/>
    <w:rsid w:val="00B0239F"/>
    <w:rsid w:val="00C30E61"/>
    <w:rsid w:val="00C36780"/>
    <w:rsid w:val="00C76279"/>
    <w:rsid w:val="00C9665D"/>
    <w:rsid w:val="00CE1B4F"/>
    <w:rsid w:val="00DB63F5"/>
    <w:rsid w:val="00DC29B8"/>
    <w:rsid w:val="00E57AC6"/>
    <w:rsid w:val="00E67F10"/>
    <w:rsid w:val="00EE0499"/>
    <w:rsid w:val="00EE4375"/>
    <w:rsid w:val="00F53A54"/>
    <w:rsid w:val="00F66E3C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D16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16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0452F5"/>
    <w:rPr>
      <w:color w:val="0000FF"/>
      <w:u w:val="single"/>
    </w:rPr>
  </w:style>
  <w:style w:type="paragraph" w:styleId="a4">
    <w:name w:val="footer"/>
    <w:basedOn w:val="a"/>
    <w:link w:val="a5"/>
    <w:rsid w:val="000452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5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52F5"/>
  </w:style>
  <w:style w:type="paragraph" w:styleId="a7">
    <w:name w:val="Normal (Web)"/>
    <w:basedOn w:val="a"/>
    <w:rsid w:val="000452F5"/>
  </w:style>
  <w:style w:type="paragraph" w:customStyle="1" w:styleId="a8">
    <w:name w:val="Нормальный (таблица)"/>
    <w:basedOn w:val="a"/>
    <w:next w:val="a"/>
    <w:rsid w:val="000452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0452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16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Bullet"/>
    <w:basedOn w:val="a"/>
    <w:autoRedefine/>
    <w:semiHidden/>
    <w:unhideWhenUsed/>
    <w:rsid w:val="001D1616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c">
    <w:name w:val="Title"/>
    <w:basedOn w:val="a"/>
    <w:link w:val="ad"/>
    <w:qFormat/>
    <w:rsid w:val="001D1616"/>
    <w:pPr>
      <w:ind w:left="-720"/>
      <w:jc w:val="center"/>
    </w:pPr>
    <w:rPr>
      <w:b/>
      <w:bCs/>
      <w:caps/>
      <w:sz w:val="22"/>
      <w:szCs w:val="22"/>
    </w:rPr>
  </w:style>
  <w:style w:type="character" w:customStyle="1" w:styleId="ad">
    <w:name w:val="Название Знак"/>
    <w:basedOn w:val="a0"/>
    <w:link w:val="ac"/>
    <w:rsid w:val="001D1616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e">
    <w:name w:val="Body Text"/>
    <w:basedOn w:val="a"/>
    <w:link w:val="af"/>
    <w:semiHidden/>
    <w:unhideWhenUsed/>
    <w:rsid w:val="001D1616"/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1D1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1D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unhideWhenUsed/>
    <w:rsid w:val="001D1616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1D1616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D1616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D161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D161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1D1616"/>
    <w:pPr>
      <w:spacing w:after="0" w:line="240" w:lineRule="auto"/>
    </w:pPr>
    <w:rPr>
      <w:rFonts w:eastAsiaTheme="minorEastAsia"/>
      <w:lang w:eastAsia="ru-RU"/>
    </w:rPr>
  </w:style>
  <w:style w:type="paragraph" w:customStyle="1" w:styleId="xl32">
    <w:name w:val="xl32"/>
    <w:basedOn w:val="a"/>
    <w:rsid w:val="001D161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1D1616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D1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звание приложения"/>
    <w:basedOn w:val="a"/>
    <w:rsid w:val="001D1616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1D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реквизитПодпись"/>
    <w:basedOn w:val="a"/>
    <w:rsid w:val="001D1616"/>
    <w:pPr>
      <w:tabs>
        <w:tab w:val="left" w:pos="6804"/>
      </w:tabs>
      <w:spacing w:before="360"/>
    </w:pPr>
    <w:rPr>
      <w:szCs w:val="20"/>
    </w:rPr>
  </w:style>
  <w:style w:type="paragraph" w:customStyle="1" w:styleId="xl72">
    <w:name w:val="xl72"/>
    <w:basedOn w:val="a"/>
    <w:rsid w:val="001D16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D16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D1616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1D1616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D1616"/>
    <w:pPr>
      <w:spacing w:before="100" w:beforeAutospacing="1" w:after="100" w:afterAutospacing="1"/>
    </w:pPr>
  </w:style>
  <w:style w:type="paragraph" w:customStyle="1" w:styleId="xl77">
    <w:name w:val="xl77"/>
    <w:basedOn w:val="a"/>
    <w:rsid w:val="001D161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1D161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9">
    <w:name w:val="xl79"/>
    <w:basedOn w:val="a"/>
    <w:rsid w:val="001D161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80">
    <w:name w:val="xl80"/>
    <w:basedOn w:val="a"/>
    <w:rsid w:val="001D1616"/>
    <w:pP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1D1616"/>
    <w:pPr>
      <w:spacing w:before="100" w:beforeAutospacing="1" w:after="100" w:afterAutospacing="1"/>
    </w:pPr>
  </w:style>
  <w:style w:type="paragraph" w:customStyle="1" w:styleId="xl82">
    <w:name w:val="xl82"/>
    <w:basedOn w:val="a"/>
    <w:rsid w:val="001D1616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D1616"/>
    <w:pPr>
      <w:spacing w:before="100" w:beforeAutospacing="1" w:after="100" w:afterAutospacing="1"/>
    </w:pPr>
  </w:style>
  <w:style w:type="paragraph" w:customStyle="1" w:styleId="xl84">
    <w:name w:val="xl84"/>
    <w:basedOn w:val="a"/>
    <w:rsid w:val="001D161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1D1616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D1616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1D1616"/>
    <w:pPr>
      <w:spacing w:before="100" w:beforeAutospacing="1" w:after="100" w:afterAutospacing="1"/>
    </w:pPr>
  </w:style>
  <w:style w:type="paragraph" w:customStyle="1" w:styleId="xl88">
    <w:name w:val="xl88"/>
    <w:basedOn w:val="a"/>
    <w:rsid w:val="001D1616"/>
    <w:pPr>
      <w:spacing w:before="100" w:beforeAutospacing="1" w:after="100" w:afterAutospacing="1"/>
    </w:pPr>
  </w:style>
  <w:style w:type="paragraph" w:customStyle="1" w:styleId="xl89">
    <w:name w:val="xl89"/>
    <w:basedOn w:val="a"/>
    <w:rsid w:val="001D1616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1D1616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D1616"/>
    <w:pP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1D1616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1D161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1D1616"/>
    <w:pPr>
      <w:spacing w:before="100" w:beforeAutospacing="1" w:after="100" w:afterAutospacing="1"/>
    </w:pPr>
  </w:style>
  <w:style w:type="paragraph" w:customStyle="1" w:styleId="xl95">
    <w:name w:val="xl95"/>
    <w:basedOn w:val="a"/>
    <w:rsid w:val="001D1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1D1616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D1616"/>
    <w:pPr>
      <w:spacing w:before="100" w:beforeAutospacing="1" w:after="100" w:afterAutospacing="1"/>
    </w:pPr>
  </w:style>
  <w:style w:type="paragraph" w:customStyle="1" w:styleId="xl98">
    <w:name w:val="xl98"/>
    <w:basedOn w:val="a"/>
    <w:rsid w:val="001D1616"/>
    <w:pPr>
      <w:spacing w:before="100" w:beforeAutospacing="1" w:after="100" w:afterAutospacing="1"/>
    </w:pPr>
  </w:style>
  <w:style w:type="paragraph" w:customStyle="1" w:styleId="xl99">
    <w:name w:val="xl99"/>
    <w:basedOn w:val="a"/>
    <w:rsid w:val="001D161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D161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D1616"/>
    <w:pPr>
      <w:spacing w:before="100" w:beforeAutospacing="1" w:after="100" w:afterAutospacing="1"/>
    </w:pPr>
  </w:style>
  <w:style w:type="table" w:styleId="af7">
    <w:name w:val="Table Grid"/>
    <w:basedOn w:val="a1"/>
    <w:rsid w:val="00B0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2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D161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2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16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0452F5"/>
    <w:rPr>
      <w:color w:val="0000FF"/>
      <w:u w:val="single"/>
    </w:rPr>
  </w:style>
  <w:style w:type="paragraph" w:styleId="a4">
    <w:name w:val="footer"/>
    <w:basedOn w:val="a"/>
    <w:link w:val="a5"/>
    <w:rsid w:val="000452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5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52F5"/>
  </w:style>
  <w:style w:type="paragraph" w:styleId="a7">
    <w:name w:val="Normal (Web)"/>
    <w:basedOn w:val="a"/>
    <w:rsid w:val="000452F5"/>
  </w:style>
  <w:style w:type="paragraph" w:customStyle="1" w:styleId="a8">
    <w:name w:val="Нормальный (таблица)"/>
    <w:basedOn w:val="a"/>
    <w:next w:val="a"/>
    <w:rsid w:val="000452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0452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16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Bullet"/>
    <w:basedOn w:val="a"/>
    <w:autoRedefine/>
    <w:semiHidden/>
    <w:unhideWhenUsed/>
    <w:rsid w:val="001D1616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c">
    <w:name w:val="Title"/>
    <w:basedOn w:val="a"/>
    <w:link w:val="ad"/>
    <w:qFormat/>
    <w:rsid w:val="001D1616"/>
    <w:pPr>
      <w:ind w:left="-720"/>
      <w:jc w:val="center"/>
    </w:pPr>
    <w:rPr>
      <w:b/>
      <w:bCs/>
      <w:caps/>
      <w:sz w:val="22"/>
      <w:szCs w:val="22"/>
    </w:rPr>
  </w:style>
  <w:style w:type="character" w:customStyle="1" w:styleId="ad">
    <w:name w:val="Название Знак"/>
    <w:basedOn w:val="a0"/>
    <w:link w:val="ac"/>
    <w:rsid w:val="001D1616"/>
    <w:rPr>
      <w:rFonts w:ascii="Times New Roman" w:eastAsia="Times New Roman" w:hAnsi="Times New Roman" w:cs="Times New Roman"/>
      <w:b/>
      <w:bCs/>
      <w:caps/>
      <w:lang w:eastAsia="ru-RU"/>
    </w:rPr>
  </w:style>
  <w:style w:type="paragraph" w:styleId="ae">
    <w:name w:val="Body Text"/>
    <w:basedOn w:val="a"/>
    <w:link w:val="af"/>
    <w:semiHidden/>
    <w:unhideWhenUsed/>
    <w:rsid w:val="001D1616"/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1D1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1D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unhideWhenUsed/>
    <w:rsid w:val="001D1616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1D1616"/>
    <w:rPr>
      <w:rFonts w:ascii="Tms Rmn" w:eastAsia="Times New Roman" w:hAnsi="Tms Rm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D1616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D161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D1616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1D1616"/>
    <w:pPr>
      <w:spacing w:after="0" w:line="240" w:lineRule="auto"/>
    </w:pPr>
    <w:rPr>
      <w:rFonts w:eastAsiaTheme="minorEastAsia"/>
      <w:lang w:eastAsia="ru-RU"/>
    </w:rPr>
  </w:style>
  <w:style w:type="paragraph" w:customStyle="1" w:styleId="xl32">
    <w:name w:val="xl32"/>
    <w:basedOn w:val="a"/>
    <w:rsid w:val="001D161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1D1616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D1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звание приложения"/>
    <w:basedOn w:val="a"/>
    <w:rsid w:val="001D1616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1D1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реквизитПодпись"/>
    <w:basedOn w:val="a"/>
    <w:rsid w:val="001D1616"/>
    <w:pPr>
      <w:tabs>
        <w:tab w:val="left" w:pos="6804"/>
      </w:tabs>
      <w:spacing w:before="360"/>
    </w:pPr>
    <w:rPr>
      <w:szCs w:val="20"/>
    </w:rPr>
  </w:style>
  <w:style w:type="paragraph" w:customStyle="1" w:styleId="xl72">
    <w:name w:val="xl72"/>
    <w:basedOn w:val="a"/>
    <w:rsid w:val="001D16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D161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D1616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1D1616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D1616"/>
    <w:pPr>
      <w:spacing w:before="100" w:beforeAutospacing="1" w:after="100" w:afterAutospacing="1"/>
    </w:pPr>
  </w:style>
  <w:style w:type="paragraph" w:customStyle="1" w:styleId="xl77">
    <w:name w:val="xl77"/>
    <w:basedOn w:val="a"/>
    <w:rsid w:val="001D1616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1D161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9">
    <w:name w:val="xl79"/>
    <w:basedOn w:val="a"/>
    <w:rsid w:val="001D1616"/>
    <w:pPr>
      <w:spacing w:before="100" w:beforeAutospacing="1" w:after="100" w:afterAutospacing="1"/>
      <w:jc w:val="right"/>
    </w:pPr>
    <w:rPr>
      <w:i/>
      <w:iCs/>
    </w:rPr>
  </w:style>
  <w:style w:type="paragraph" w:customStyle="1" w:styleId="xl80">
    <w:name w:val="xl80"/>
    <w:basedOn w:val="a"/>
    <w:rsid w:val="001D1616"/>
    <w:pP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1D1616"/>
    <w:pPr>
      <w:spacing w:before="100" w:beforeAutospacing="1" w:after="100" w:afterAutospacing="1"/>
    </w:pPr>
  </w:style>
  <w:style w:type="paragraph" w:customStyle="1" w:styleId="xl82">
    <w:name w:val="xl82"/>
    <w:basedOn w:val="a"/>
    <w:rsid w:val="001D1616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D1616"/>
    <w:pPr>
      <w:spacing w:before="100" w:beforeAutospacing="1" w:after="100" w:afterAutospacing="1"/>
    </w:pPr>
  </w:style>
  <w:style w:type="paragraph" w:customStyle="1" w:styleId="xl84">
    <w:name w:val="xl84"/>
    <w:basedOn w:val="a"/>
    <w:rsid w:val="001D161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1D1616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1D1616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1D1616"/>
    <w:pPr>
      <w:spacing w:before="100" w:beforeAutospacing="1" w:after="100" w:afterAutospacing="1"/>
    </w:pPr>
  </w:style>
  <w:style w:type="paragraph" w:customStyle="1" w:styleId="xl88">
    <w:name w:val="xl88"/>
    <w:basedOn w:val="a"/>
    <w:rsid w:val="001D1616"/>
    <w:pPr>
      <w:spacing w:before="100" w:beforeAutospacing="1" w:after="100" w:afterAutospacing="1"/>
    </w:pPr>
  </w:style>
  <w:style w:type="paragraph" w:customStyle="1" w:styleId="xl89">
    <w:name w:val="xl89"/>
    <w:basedOn w:val="a"/>
    <w:rsid w:val="001D1616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1D1616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D1616"/>
    <w:pP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1D1616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1D161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1D1616"/>
    <w:pPr>
      <w:spacing w:before="100" w:beforeAutospacing="1" w:after="100" w:afterAutospacing="1"/>
    </w:pPr>
  </w:style>
  <w:style w:type="paragraph" w:customStyle="1" w:styleId="xl95">
    <w:name w:val="xl95"/>
    <w:basedOn w:val="a"/>
    <w:rsid w:val="001D1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1D1616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D1616"/>
    <w:pPr>
      <w:spacing w:before="100" w:beforeAutospacing="1" w:after="100" w:afterAutospacing="1"/>
    </w:pPr>
  </w:style>
  <w:style w:type="paragraph" w:customStyle="1" w:styleId="xl98">
    <w:name w:val="xl98"/>
    <w:basedOn w:val="a"/>
    <w:rsid w:val="001D1616"/>
    <w:pPr>
      <w:spacing w:before="100" w:beforeAutospacing="1" w:after="100" w:afterAutospacing="1"/>
    </w:pPr>
  </w:style>
  <w:style w:type="paragraph" w:customStyle="1" w:styleId="xl99">
    <w:name w:val="xl99"/>
    <w:basedOn w:val="a"/>
    <w:rsid w:val="001D1616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1D1616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D1616"/>
    <w:pPr>
      <w:spacing w:before="100" w:beforeAutospacing="1" w:after="100" w:afterAutospacing="1"/>
    </w:pPr>
  </w:style>
  <w:style w:type="table" w:styleId="af7">
    <w:name w:val="Table Grid"/>
    <w:basedOn w:val="a1"/>
    <w:rsid w:val="00B0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3B51-8A55-4233-A9DF-A3A3578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2015-05-07T04:15:00Z</cp:lastPrinted>
  <dcterms:created xsi:type="dcterms:W3CDTF">2015-04-06T08:41:00Z</dcterms:created>
  <dcterms:modified xsi:type="dcterms:W3CDTF">2015-05-07T04:26:00Z</dcterms:modified>
</cp:coreProperties>
</file>